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8AFE8" w14:textId="36EC7B85" w:rsidR="00B75ACF" w:rsidRDefault="00B75ACF" w:rsidP="00B75A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5ACF">
        <w:rPr>
          <w:rFonts w:ascii="Times New Roman" w:hAnsi="Times New Roman" w:cs="Times New Roman"/>
          <w:b/>
          <w:bCs/>
          <w:sz w:val="24"/>
          <w:szCs w:val="24"/>
        </w:rPr>
        <w:t>Proces pielęgnowania pacjenta z chorobą Alzheimera w środowisku domowym</w:t>
      </w:r>
    </w:p>
    <w:p w14:paraId="3B25351A" w14:textId="77777777" w:rsidR="00B75ACF" w:rsidRPr="00B75ACF" w:rsidRDefault="00B75ACF" w:rsidP="00852E8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8C5F32" w14:textId="6519AC02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 xml:space="preserve">Wstęp </w:t>
      </w:r>
    </w:p>
    <w:p w14:paraId="682CAABF" w14:textId="77777777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>Wykaz skrótów</w:t>
      </w:r>
    </w:p>
    <w:p w14:paraId="149F5A53" w14:textId="77777777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 xml:space="preserve">Rozdział 1. </w:t>
      </w:r>
      <w:r>
        <w:rPr>
          <w:rFonts w:ascii="Times New Roman" w:hAnsi="Times New Roman" w:cs="Times New Roman"/>
          <w:sz w:val="24"/>
          <w:szCs w:val="24"/>
        </w:rPr>
        <w:t>Choroba Alzheimera</w:t>
      </w:r>
      <w:r w:rsidRPr="00CF4DFB">
        <w:rPr>
          <w:rFonts w:ascii="Times New Roman" w:hAnsi="Times New Roman" w:cs="Times New Roman"/>
          <w:sz w:val="24"/>
          <w:szCs w:val="24"/>
        </w:rPr>
        <w:t xml:space="preserve"> – przegląd piśmiennictwa</w:t>
      </w:r>
    </w:p>
    <w:p w14:paraId="4058DC12" w14:textId="0448ED81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1.1. </w:t>
      </w:r>
      <w:r w:rsidR="00852E84">
        <w:rPr>
          <w:rFonts w:ascii="Times New Roman" w:hAnsi="Times New Roman" w:cs="Times New Roman"/>
          <w:sz w:val="24"/>
          <w:szCs w:val="24"/>
        </w:rPr>
        <w:t>Definicja i e</w:t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pidemiologia </w:t>
      </w:r>
      <w:r w:rsidR="00852E84">
        <w:rPr>
          <w:rFonts w:ascii="Times New Roman" w:hAnsi="Times New Roman" w:cs="Times New Roman"/>
          <w:sz w:val="24"/>
          <w:szCs w:val="24"/>
        </w:rPr>
        <w:t>choroby Alzheimera</w:t>
      </w:r>
    </w:p>
    <w:p w14:paraId="2BFF880A" w14:textId="7CCC19B1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1.2. Etiologia i czynniki ryzyka </w:t>
      </w:r>
      <w:r w:rsidR="00852E84">
        <w:rPr>
          <w:rFonts w:ascii="Times New Roman" w:hAnsi="Times New Roman" w:cs="Times New Roman"/>
          <w:sz w:val="24"/>
          <w:szCs w:val="24"/>
        </w:rPr>
        <w:t>choroby Alzheimera</w:t>
      </w:r>
    </w:p>
    <w:p w14:paraId="0512B7E3" w14:textId="3D02A578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2E84" w:rsidRPr="00CF4DFB">
        <w:rPr>
          <w:rFonts w:ascii="Times New Roman" w:hAnsi="Times New Roman" w:cs="Times New Roman"/>
          <w:sz w:val="24"/>
          <w:szCs w:val="24"/>
        </w:rPr>
        <w:t>1.</w:t>
      </w:r>
      <w:r w:rsidR="00852E84">
        <w:rPr>
          <w:rFonts w:ascii="Times New Roman" w:hAnsi="Times New Roman" w:cs="Times New Roman"/>
          <w:sz w:val="24"/>
          <w:szCs w:val="24"/>
        </w:rPr>
        <w:t>3</w:t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. Objawy </w:t>
      </w:r>
      <w:r w:rsidR="00852E84">
        <w:rPr>
          <w:rFonts w:ascii="Times New Roman" w:hAnsi="Times New Roman" w:cs="Times New Roman"/>
          <w:sz w:val="24"/>
          <w:szCs w:val="24"/>
        </w:rPr>
        <w:t>choroby Alzheimera</w:t>
      </w:r>
    </w:p>
    <w:p w14:paraId="3A25212F" w14:textId="2992C456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2E84" w:rsidRPr="00CF4DFB">
        <w:rPr>
          <w:rFonts w:ascii="Times New Roman" w:hAnsi="Times New Roman" w:cs="Times New Roman"/>
          <w:sz w:val="24"/>
          <w:szCs w:val="24"/>
        </w:rPr>
        <w:t>1.</w:t>
      </w:r>
      <w:r w:rsidR="00852E84">
        <w:rPr>
          <w:rFonts w:ascii="Times New Roman" w:hAnsi="Times New Roman" w:cs="Times New Roman"/>
          <w:sz w:val="24"/>
          <w:szCs w:val="24"/>
        </w:rPr>
        <w:t>4</w:t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. Diagnostyka </w:t>
      </w:r>
      <w:r w:rsidR="00852E84">
        <w:rPr>
          <w:rFonts w:ascii="Times New Roman" w:hAnsi="Times New Roman" w:cs="Times New Roman"/>
          <w:sz w:val="24"/>
          <w:szCs w:val="24"/>
        </w:rPr>
        <w:t>choroby Alzheimera</w:t>
      </w:r>
    </w:p>
    <w:p w14:paraId="3D76D7E0" w14:textId="7E82E59D" w:rsidR="00852E84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2E84" w:rsidRPr="00CF4DFB">
        <w:rPr>
          <w:rFonts w:ascii="Times New Roman" w:hAnsi="Times New Roman" w:cs="Times New Roman"/>
          <w:sz w:val="24"/>
          <w:szCs w:val="24"/>
        </w:rPr>
        <w:t>1.</w:t>
      </w:r>
      <w:r w:rsidR="00852E84">
        <w:rPr>
          <w:rFonts w:ascii="Times New Roman" w:hAnsi="Times New Roman" w:cs="Times New Roman"/>
          <w:sz w:val="24"/>
          <w:szCs w:val="24"/>
        </w:rPr>
        <w:t>5</w:t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. Metody leczenia </w:t>
      </w:r>
      <w:r w:rsidR="00852E84">
        <w:rPr>
          <w:rFonts w:ascii="Times New Roman" w:hAnsi="Times New Roman" w:cs="Times New Roman"/>
          <w:sz w:val="24"/>
          <w:szCs w:val="24"/>
        </w:rPr>
        <w:t>choroby Alzheimera</w:t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447103" w14:textId="7EAFB816" w:rsidR="00852E84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2E84">
        <w:rPr>
          <w:rFonts w:ascii="Times New Roman" w:hAnsi="Times New Roman" w:cs="Times New Roman"/>
          <w:sz w:val="24"/>
          <w:szCs w:val="24"/>
        </w:rPr>
        <w:t>1.6. Profilaktyka choroby Alzheimera</w:t>
      </w:r>
    </w:p>
    <w:p w14:paraId="43B04240" w14:textId="1DBDCEB1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>Rozdział II. Metodologia badań własnych</w:t>
      </w:r>
    </w:p>
    <w:p w14:paraId="5BEA7A00" w14:textId="36360E2B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17908">
        <w:rPr>
          <w:rFonts w:ascii="Times New Roman" w:hAnsi="Times New Roman" w:cs="Times New Roman"/>
          <w:sz w:val="24"/>
          <w:szCs w:val="24"/>
        </w:rPr>
        <w:t>2</w:t>
      </w:r>
      <w:r w:rsidR="00852E84" w:rsidRPr="00CF4DFB">
        <w:rPr>
          <w:rFonts w:ascii="Times New Roman" w:hAnsi="Times New Roman" w:cs="Times New Roman"/>
          <w:sz w:val="24"/>
          <w:szCs w:val="24"/>
        </w:rPr>
        <w:t>.1. Cel badań</w:t>
      </w:r>
    </w:p>
    <w:p w14:paraId="4D57294A" w14:textId="52CA49EF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17908">
        <w:rPr>
          <w:rFonts w:ascii="Times New Roman" w:hAnsi="Times New Roman" w:cs="Times New Roman"/>
          <w:sz w:val="24"/>
          <w:szCs w:val="24"/>
        </w:rPr>
        <w:t>2</w:t>
      </w:r>
      <w:r w:rsidR="00852E84" w:rsidRPr="00CF4DFB">
        <w:rPr>
          <w:rFonts w:ascii="Times New Roman" w:hAnsi="Times New Roman" w:cs="Times New Roman"/>
          <w:sz w:val="24"/>
          <w:szCs w:val="24"/>
        </w:rPr>
        <w:t>.2. Problemy badawcze</w:t>
      </w:r>
    </w:p>
    <w:p w14:paraId="23D7ED2D" w14:textId="35832626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17908">
        <w:rPr>
          <w:rFonts w:ascii="Times New Roman" w:hAnsi="Times New Roman" w:cs="Times New Roman"/>
          <w:sz w:val="24"/>
          <w:szCs w:val="24"/>
        </w:rPr>
        <w:t>2</w:t>
      </w:r>
      <w:r w:rsidR="00852E84" w:rsidRPr="00CF4DFB">
        <w:rPr>
          <w:rFonts w:ascii="Times New Roman" w:hAnsi="Times New Roman" w:cs="Times New Roman"/>
          <w:sz w:val="24"/>
          <w:szCs w:val="24"/>
        </w:rPr>
        <w:t>.3. Metody, techniki i narzędzia badawcze</w:t>
      </w:r>
    </w:p>
    <w:p w14:paraId="2DB2A367" w14:textId="36270DC9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17908">
        <w:rPr>
          <w:rFonts w:ascii="Times New Roman" w:hAnsi="Times New Roman" w:cs="Times New Roman"/>
          <w:sz w:val="24"/>
          <w:szCs w:val="24"/>
        </w:rPr>
        <w:t>2</w:t>
      </w:r>
      <w:r w:rsidR="00852E84" w:rsidRPr="00CF4DFB">
        <w:rPr>
          <w:rFonts w:ascii="Times New Roman" w:hAnsi="Times New Roman" w:cs="Times New Roman"/>
          <w:sz w:val="24"/>
          <w:szCs w:val="24"/>
        </w:rPr>
        <w:t>.4. Teren i organizacja badań</w:t>
      </w:r>
      <w:r>
        <w:rPr>
          <w:rFonts w:ascii="Times New Roman" w:hAnsi="Times New Roman" w:cs="Times New Roman"/>
          <w:sz w:val="24"/>
          <w:szCs w:val="24"/>
        </w:rPr>
        <w:t xml:space="preserve"> własnych</w:t>
      </w:r>
    </w:p>
    <w:p w14:paraId="393367E8" w14:textId="2D05B123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>Rozdział I</w:t>
      </w:r>
      <w:r w:rsidR="00617908">
        <w:rPr>
          <w:rFonts w:ascii="Times New Roman" w:hAnsi="Times New Roman" w:cs="Times New Roman"/>
          <w:sz w:val="24"/>
          <w:szCs w:val="24"/>
        </w:rPr>
        <w:t>II</w:t>
      </w:r>
      <w:r w:rsidRPr="00CF4DF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Opieka pielęgniarska nad pacjentem z chorobą Alzheimera </w:t>
      </w:r>
    </w:p>
    <w:p w14:paraId="0425FFAF" w14:textId="13489DA2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17908">
        <w:rPr>
          <w:rFonts w:ascii="Times New Roman" w:hAnsi="Times New Roman" w:cs="Times New Roman"/>
          <w:sz w:val="24"/>
          <w:szCs w:val="24"/>
        </w:rPr>
        <w:t>3</w:t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.1. Opis indywidualnego przypadku pacjenta </w:t>
      </w:r>
      <w:r w:rsidR="00852E84">
        <w:rPr>
          <w:rFonts w:ascii="Times New Roman" w:hAnsi="Times New Roman" w:cs="Times New Roman"/>
          <w:sz w:val="24"/>
          <w:szCs w:val="24"/>
        </w:rPr>
        <w:t>z</w:t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 </w:t>
      </w:r>
      <w:r w:rsidR="00852E84">
        <w:rPr>
          <w:rFonts w:ascii="Times New Roman" w:hAnsi="Times New Roman" w:cs="Times New Roman"/>
          <w:sz w:val="24"/>
          <w:szCs w:val="24"/>
        </w:rPr>
        <w:t>chorobą Alzheimera</w:t>
      </w:r>
    </w:p>
    <w:p w14:paraId="40CE8C3B" w14:textId="63D3F983" w:rsidR="00852E84" w:rsidRPr="00CF4DFB" w:rsidRDefault="00B75ACF" w:rsidP="00852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17908">
        <w:rPr>
          <w:rFonts w:ascii="Times New Roman" w:hAnsi="Times New Roman" w:cs="Times New Roman"/>
          <w:sz w:val="24"/>
          <w:szCs w:val="24"/>
        </w:rPr>
        <w:t>3</w:t>
      </w:r>
      <w:r w:rsidR="00852E84" w:rsidRPr="00CF4DFB">
        <w:rPr>
          <w:rFonts w:ascii="Times New Roman" w:hAnsi="Times New Roman" w:cs="Times New Roman"/>
          <w:sz w:val="24"/>
          <w:szCs w:val="24"/>
        </w:rPr>
        <w:t>.</w:t>
      </w:r>
      <w:r w:rsidR="00617908">
        <w:rPr>
          <w:rFonts w:ascii="Times New Roman" w:hAnsi="Times New Roman" w:cs="Times New Roman"/>
          <w:sz w:val="24"/>
          <w:szCs w:val="24"/>
        </w:rPr>
        <w:t>2</w:t>
      </w:r>
      <w:r w:rsidR="00852E84" w:rsidRPr="00CF4DFB">
        <w:rPr>
          <w:rFonts w:ascii="Times New Roman" w:hAnsi="Times New Roman" w:cs="Times New Roman"/>
          <w:sz w:val="24"/>
          <w:szCs w:val="24"/>
        </w:rPr>
        <w:t xml:space="preserve">. Proces pielęgnowania pacjenta z </w:t>
      </w:r>
      <w:r w:rsidR="00852E84">
        <w:rPr>
          <w:rFonts w:ascii="Times New Roman" w:hAnsi="Times New Roman" w:cs="Times New Roman"/>
          <w:sz w:val="24"/>
          <w:szCs w:val="24"/>
        </w:rPr>
        <w:t>chorobą Alzheimera</w:t>
      </w:r>
    </w:p>
    <w:p w14:paraId="4EE67AFD" w14:textId="77777777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>Wnioski</w:t>
      </w:r>
    </w:p>
    <w:p w14:paraId="7B0927A7" w14:textId="77777777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 xml:space="preserve">Streszczenie </w:t>
      </w:r>
    </w:p>
    <w:p w14:paraId="29433984" w14:textId="77777777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>Piśmiennictwo</w:t>
      </w:r>
    </w:p>
    <w:p w14:paraId="13023C92" w14:textId="77777777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>Spis tabel</w:t>
      </w:r>
    </w:p>
    <w:p w14:paraId="57DA68AE" w14:textId="77777777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>Spis rycin</w:t>
      </w:r>
    </w:p>
    <w:p w14:paraId="70EECB87" w14:textId="77777777" w:rsidR="00852E84" w:rsidRPr="00CF4DFB" w:rsidRDefault="00852E84" w:rsidP="00852E84">
      <w:pPr>
        <w:rPr>
          <w:rFonts w:ascii="Times New Roman" w:hAnsi="Times New Roman" w:cs="Times New Roman"/>
          <w:sz w:val="24"/>
          <w:szCs w:val="24"/>
        </w:rPr>
      </w:pPr>
      <w:r w:rsidRPr="00CF4DFB">
        <w:rPr>
          <w:rFonts w:ascii="Times New Roman" w:hAnsi="Times New Roman" w:cs="Times New Roman"/>
          <w:sz w:val="24"/>
          <w:szCs w:val="24"/>
        </w:rPr>
        <w:t>Załączniki</w:t>
      </w:r>
    </w:p>
    <w:p w14:paraId="1402DE9A" w14:textId="77777777" w:rsidR="00852E84" w:rsidRDefault="00852E84" w:rsidP="00852E84"/>
    <w:p w14:paraId="176174C5" w14:textId="77777777" w:rsidR="006100DD" w:rsidRDefault="006100DD"/>
    <w:p w14:paraId="5CFEE34C" w14:textId="77777777" w:rsidR="00B75ACF" w:rsidRDefault="00B75ACF"/>
    <w:p w14:paraId="1D80111F" w14:textId="77777777" w:rsidR="00B75ACF" w:rsidRDefault="00B75ACF"/>
    <w:p w14:paraId="6963EC89" w14:textId="77777777" w:rsidR="00B75ACF" w:rsidRDefault="00B75ACF"/>
    <w:p w14:paraId="0748CE15" w14:textId="77777777" w:rsidR="00B75ACF" w:rsidRDefault="00B75ACF"/>
    <w:p w14:paraId="7687569D" w14:textId="4DECA44B" w:rsidR="00B75ACF" w:rsidRDefault="00B75ACF" w:rsidP="00B75A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03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Opieka pielęgniarska nad pacjentem z </w:t>
      </w:r>
      <w:r>
        <w:rPr>
          <w:rFonts w:ascii="Times New Roman" w:hAnsi="Times New Roman" w:cs="Times New Roman"/>
          <w:b/>
          <w:bCs/>
          <w:sz w:val="24"/>
          <w:szCs w:val="24"/>
        </w:rPr>
        <w:t>depresją</w:t>
      </w:r>
      <w:r w:rsidR="00F82BB5">
        <w:rPr>
          <w:rFonts w:ascii="Times New Roman" w:hAnsi="Times New Roman" w:cs="Times New Roman"/>
          <w:b/>
          <w:bCs/>
          <w:sz w:val="24"/>
          <w:szCs w:val="24"/>
        </w:rPr>
        <w:t xml:space="preserve"> na oddziale psychiatrycznym</w:t>
      </w:r>
    </w:p>
    <w:p w14:paraId="13E4C3CC" w14:textId="77777777" w:rsidR="00B75ACF" w:rsidRPr="00822030" w:rsidRDefault="00B75ACF" w:rsidP="00B75A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38238E" w14:textId="77777777" w:rsidR="00B75ACF" w:rsidRPr="00822030" w:rsidRDefault="00B75ACF" w:rsidP="00B75ACF">
      <w:pPr>
        <w:pStyle w:val="Spistreci1"/>
        <w:tabs>
          <w:tab w:val="right" w:leader="dot" w:pos="8493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20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Wstęp </w:t>
      </w:r>
    </w:p>
    <w:p w14:paraId="66B8CC22" w14:textId="77777777" w:rsidR="00B75ACF" w:rsidRPr="00822030" w:rsidRDefault="00B75ACF" w:rsidP="00B75ACF">
      <w:pPr>
        <w:pStyle w:val="Spistreci1"/>
        <w:tabs>
          <w:tab w:val="right" w:leader="dot" w:pos="8493"/>
        </w:tabs>
        <w:spacing w:line="360" w:lineRule="auto"/>
        <w:jc w:val="both"/>
        <w:rPr>
          <w:rFonts w:ascii="Times New Roman" w:eastAsiaTheme="minorEastAsia" w:hAnsi="Times New Roman" w:cs="Times New Roman"/>
          <w:noProof/>
          <w:color w:val="000000" w:themeColor="text1"/>
          <w:sz w:val="24"/>
          <w:szCs w:val="24"/>
          <w:lang w:eastAsia="pl-PL"/>
        </w:rPr>
      </w:pPr>
      <w:hyperlink w:anchor="_Toc174433797" w:history="1">
        <w:r w:rsidRPr="00822030">
          <w:rPr>
            <w:rStyle w:val="Hipercze"/>
            <w:rFonts w:ascii="Times New Roman" w:hAnsi="Times New Roman" w:cs="Times New Roman"/>
            <w:noProof/>
            <w:color w:val="000000" w:themeColor="text1"/>
            <w:sz w:val="24"/>
            <w:szCs w:val="24"/>
            <w:u w:val="none"/>
          </w:rPr>
          <w:t xml:space="preserve">Rozdział I. </w:t>
        </w:r>
        <w:r>
          <w:rPr>
            <w:rStyle w:val="Hipercze"/>
            <w:rFonts w:ascii="Times New Roman" w:hAnsi="Times New Roman" w:cs="Times New Roman"/>
            <w:noProof/>
            <w:color w:val="000000" w:themeColor="text1"/>
            <w:sz w:val="24"/>
            <w:szCs w:val="24"/>
            <w:u w:val="none"/>
          </w:rPr>
          <w:t>Depresja</w:t>
        </w:r>
        <w:r w:rsidRPr="00822030">
          <w:rPr>
            <w:rStyle w:val="Hipercze"/>
            <w:rFonts w:ascii="Times New Roman" w:hAnsi="Times New Roman" w:cs="Times New Roman"/>
            <w:noProof/>
            <w:color w:val="000000" w:themeColor="text1"/>
            <w:sz w:val="24"/>
            <w:szCs w:val="24"/>
            <w:u w:val="none"/>
          </w:rPr>
          <w:t xml:space="preserve"> - aspekty kliniczne</w:t>
        </w:r>
      </w:hyperlink>
    </w:p>
    <w:p w14:paraId="5A7C347A" w14:textId="77777777" w:rsidR="00B75ACF" w:rsidRPr="00822030" w:rsidRDefault="00B75ACF" w:rsidP="00327C26">
      <w:pPr>
        <w:pStyle w:val="Spistreci2"/>
        <w:rPr>
          <w:rFonts w:eastAsiaTheme="minorEastAsia"/>
          <w:lang w:eastAsia="pl-PL"/>
        </w:rPr>
      </w:pPr>
      <w:hyperlink w:anchor="_Toc174433799" w:history="1">
        <w:r w:rsidRPr="00822030">
          <w:rPr>
            <w:rStyle w:val="Hipercze"/>
            <w:color w:val="000000" w:themeColor="text1"/>
            <w:u w:val="none"/>
          </w:rPr>
          <w:t>1.</w:t>
        </w:r>
        <w:r>
          <w:rPr>
            <w:rStyle w:val="Hipercze"/>
            <w:color w:val="000000" w:themeColor="text1"/>
            <w:u w:val="none"/>
          </w:rPr>
          <w:t>1.</w:t>
        </w:r>
        <w:r w:rsidRPr="00822030">
          <w:rPr>
            <w:rStyle w:val="Hipercze"/>
            <w:color w:val="000000" w:themeColor="text1"/>
            <w:u w:val="none"/>
          </w:rPr>
          <w:t xml:space="preserve"> Epidemiologia </w:t>
        </w:r>
        <w:r>
          <w:rPr>
            <w:rStyle w:val="Hipercze"/>
            <w:color w:val="000000" w:themeColor="text1"/>
            <w:u w:val="none"/>
          </w:rPr>
          <w:t>depresji</w:t>
        </w:r>
      </w:hyperlink>
    </w:p>
    <w:p w14:paraId="69F61D63" w14:textId="1404A2F0" w:rsidR="00B75ACF" w:rsidRDefault="00B75ACF" w:rsidP="00327C26">
      <w:pPr>
        <w:pStyle w:val="Spistreci2"/>
      </w:pPr>
      <w:hyperlink w:anchor="_Toc174433801" w:history="1">
        <w:r w:rsidRPr="00822030">
          <w:rPr>
            <w:rStyle w:val="Hipercze"/>
            <w:color w:val="000000" w:themeColor="text1"/>
            <w:u w:val="none"/>
          </w:rPr>
          <w:t>1.</w:t>
        </w:r>
        <w:r>
          <w:rPr>
            <w:rStyle w:val="Hipercze"/>
            <w:color w:val="000000" w:themeColor="text1"/>
            <w:u w:val="none"/>
          </w:rPr>
          <w:t>2</w:t>
        </w:r>
        <w:r w:rsidRPr="00822030">
          <w:rPr>
            <w:rStyle w:val="Hipercze"/>
            <w:color w:val="000000" w:themeColor="text1"/>
            <w:u w:val="none"/>
          </w:rPr>
          <w:t>. Czynniki</w:t>
        </w:r>
      </w:hyperlink>
      <w:r w:rsidRPr="00822030">
        <w:t xml:space="preserve"> ryzyka depresji</w:t>
      </w:r>
    </w:p>
    <w:p w14:paraId="21D23C7A" w14:textId="685808F7" w:rsidR="00B75ACF" w:rsidRDefault="00B75ACF" w:rsidP="00B75ACF">
      <w:pPr>
        <w:rPr>
          <w:rFonts w:ascii="Times New Roman" w:hAnsi="Times New Roman" w:cs="Times New Roman"/>
          <w:sz w:val="24"/>
          <w:szCs w:val="24"/>
        </w:rPr>
      </w:pPr>
      <w:r w:rsidRPr="00822030"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2203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Objawy depresji</w:t>
      </w:r>
    </w:p>
    <w:p w14:paraId="36D41342" w14:textId="145CCFEA" w:rsidR="00B75ACF" w:rsidRPr="00822030" w:rsidRDefault="00B75ACF" w:rsidP="00B75A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1.4. </w:t>
      </w:r>
      <w:r w:rsidRPr="00822030">
        <w:rPr>
          <w:rFonts w:ascii="Times New Roman" w:hAnsi="Times New Roman" w:cs="Times New Roman"/>
          <w:sz w:val="24"/>
          <w:szCs w:val="24"/>
        </w:rPr>
        <w:t>Diagnostyka depresji</w:t>
      </w:r>
    </w:p>
    <w:p w14:paraId="1966E22C" w14:textId="77777777" w:rsidR="00B75ACF" w:rsidRDefault="00B75ACF" w:rsidP="00327C26">
      <w:pPr>
        <w:pStyle w:val="Spistreci2"/>
        <w:rPr>
          <w:rFonts w:eastAsiaTheme="minorEastAsia"/>
          <w:lang w:eastAsia="pl-PL"/>
        </w:rPr>
      </w:pPr>
      <w:hyperlink w:anchor="_Toc174433802" w:history="1">
        <w:r w:rsidRPr="00822030">
          <w:rPr>
            <w:rStyle w:val="Hipercze"/>
            <w:color w:val="000000" w:themeColor="text1"/>
            <w:u w:val="none"/>
          </w:rPr>
          <w:t xml:space="preserve">1.5. Metody leczenia </w:t>
        </w:r>
        <w:r>
          <w:rPr>
            <w:rStyle w:val="Hipercze"/>
            <w:color w:val="000000" w:themeColor="text1"/>
            <w:u w:val="none"/>
          </w:rPr>
          <w:t>depresji</w:t>
        </w:r>
      </w:hyperlink>
    </w:p>
    <w:p w14:paraId="1AFF8143" w14:textId="77777777" w:rsidR="00B75ACF" w:rsidRPr="00822030" w:rsidRDefault="00B75ACF" w:rsidP="00B75ACF">
      <w:pPr>
        <w:rPr>
          <w:rFonts w:ascii="Times New Roman" w:hAnsi="Times New Roman" w:cs="Times New Roman"/>
          <w:lang w:eastAsia="pl-PL"/>
        </w:rPr>
      </w:pPr>
      <w:r>
        <w:rPr>
          <w:lang w:eastAsia="pl-PL"/>
        </w:rPr>
        <w:tab/>
      </w:r>
      <w:r w:rsidRPr="00822030">
        <w:rPr>
          <w:rFonts w:ascii="Times New Roman" w:hAnsi="Times New Roman" w:cs="Times New Roman"/>
          <w:sz w:val="24"/>
          <w:szCs w:val="24"/>
          <w:lang w:eastAsia="pl-PL"/>
        </w:rPr>
        <w:t>1.6. Profilaktyka depresji</w:t>
      </w:r>
    </w:p>
    <w:p w14:paraId="570EA18F" w14:textId="77777777" w:rsidR="00B75ACF" w:rsidRDefault="00B75ACF" w:rsidP="00327C26">
      <w:pPr>
        <w:pStyle w:val="Spistreci2"/>
      </w:pPr>
      <w:hyperlink w:anchor="_Toc174433804" w:history="1">
        <w:r w:rsidRPr="00822030">
          <w:rPr>
            <w:rStyle w:val="Hipercze"/>
            <w:color w:val="000000" w:themeColor="text1"/>
            <w:u w:val="none"/>
          </w:rPr>
          <w:t xml:space="preserve">1.7. Wpływ </w:t>
        </w:r>
        <w:r>
          <w:rPr>
            <w:rStyle w:val="Hipercze"/>
            <w:color w:val="000000" w:themeColor="text1"/>
            <w:u w:val="none"/>
          </w:rPr>
          <w:t>depresji</w:t>
        </w:r>
        <w:r w:rsidRPr="00822030">
          <w:rPr>
            <w:rStyle w:val="Hipercze"/>
            <w:color w:val="000000" w:themeColor="text1"/>
            <w:u w:val="none"/>
          </w:rPr>
          <w:t xml:space="preserve"> na stan bio-psycho-społeczny chorego</w:t>
        </w:r>
      </w:hyperlink>
    </w:p>
    <w:p w14:paraId="6758C9F5" w14:textId="77777777" w:rsidR="00B75ACF" w:rsidRPr="00822030" w:rsidRDefault="00B75ACF" w:rsidP="00B75ACF">
      <w:pPr>
        <w:rPr>
          <w:rFonts w:ascii="Times New Roman" w:hAnsi="Times New Roman" w:cs="Times New Roman"/>
        </w:rPr>
      </w:pPr>
      <w:r>
        <w:tab/>
      </w:r>
      <w:r w:rsidRPr="00822030">
        <w:rPr>
          <w:rFonts w:ascii="Times New Roman" w:hAnsi="Times New Roman" w:cs="Times New Roman"/>
          <w:sz w:val="24"/>
          <w:szCs w:val="24"/>
        </w:rPr>
        <w:t>1.8. Rola pielęgniarki w opiece nad pacjentem z depresj</w:t>
      </w:r>
      <w:r>
        <w:rPr>
          <w:rFonts w:ascii="Times New Roman" w:hAnsi="Times New Roman" w:cs="Times New Roman"/>
          <w:sz w:val="24"/>
          <w:szCs w:val="24"/>
        </w:rPr>
        <w:t>ą</w:t>
      </w:r>
    </w:p>
    <w:p w14:paraId="5448A221" w14:textId="77777777" w:rsidR="00B75ACF" w:rsidRPr="00822030" w:rsidRDefault="00B75ACF" w:rsidP="00B75ACF">
      <w:pPr>
        <w:pStyle w:val="Spistreci1"/>
        <w:tabs>
          <w:tab w:val="right" w:leader="dot" w:pos="8493"/>
        </w:tabs>
        <w:spacing w:line="360" w:lineRule="auto"/>
        <w:jc w:val="both"/>
        <w:rPr>
          <w:rFonts w:ascii="Times New Roman" w:eastAsiaTheme="minorEastAsia" w:hAnsi="Times New Roman" w:cs="Times New Roman"/>
          <w:noProof/>
          <w:color w:val="000000" w:themeColor="text1"/>
          <w:sz w:val="24"/>
          <w:szCs w:val="24"/>
          <w:lang w:eastAsia="pl-PL"/>
        </w:rPr>
      </w:pPr>
      <w:hyperlink w:anchor="_Toc174433805" w:history="1">
        <w:r w:rsidRPr="00822030">
          <w:rPr>
            <w:rStyle w:val="Hipercze"/>
            <w:rFonts w:ascii="Times New Roman" w:hAnsi="Times New Roman" w:cs="Times New Roman"/>
            <w:noProof/>
            <w:color w:val="000000" w:themeColor="text1"/>
            <w:sz w:val="24"/>
            <w:szCs w:val="24"/>
            <w:u w:val="none"/>
          </w:rPr>
          <w:t>Rozdział II. Założenia metodologiczne pracy</w:t>
        </w:r>
      </w:hyperlink>
    </w:p>
    <w:p w14:paraId="5EC8E714" w14:textId="77777777" w:rsidR="00327C26" w:rsidRDefault="00327C26" w:rsidP="00327C26">
      <w:pPr>
        <w:pStyle w:val="Spistreci2"/>
      </w:pPr>
      <w:r>
        <w:t>2.1. Cel badań i problemy badawcze</w:t>
      </w:r>
    </w:p>
    <w:p w14:paraId="6E944A12" w14:textId="47FD62ED" w:rsidR="00B75ACF" w:rsidRPr="00822030" w:rsidRDefault="00B75ACF" w:rsidP="00327C26">
      <w:pPr>
        <w:pStyle w:val="Spistreci2"/>
        <w:rPr>
          <w:rFonts w:eastAsiaTheme="minorEastAsia"/>
          <w:lang w:eastAsia="pl-PL"/>
        </w:rPr>
      </w:pPr>
      <w:hyperlink w:anchor="_Toc174433808" w:history="1">
        <w:r w:rsidRPr="00822030">
          <w:rPr>
            <w:rStyle w:val="Hipercze"/>
            <w:color w:val="000000" w:themeColor="text1"/>
            <w:u w:val="none"/>
          </w:rPr>
          <w:t>2.</w:t>
        </w:r>
        <w:r>
          <w:rPr>
            <w:rStyle w:val="Hipercze"/>
            <w:color w:val="000000" w:themeColor="text1"/>
            <w:u w:val="none"/>
          </w:rPr>
          <w:t>2</w:t>
        </w:r>
        <w:r w:rsidRPr="00822030">
          <w:rPr>
            <w:rStyle w:val="Hipercze"/>
            <w:color w:val="000000" w:themeColor="text1"/>
            <w:u w:val="none"/>
          </w:rPr>
          <w:t>. Metody, techniki i narzędzia badawcze</w:t>
        </w:r>
      </w:hyperlink>
    </w:p>
    <w:p w14:paraId="49EA9005" w14:textId="2D9B6B7D" w:rsidR="00B75ACF" w:rsidRPr="00822030" w:rsidRDefault="00B75ACF" w:rsidP="00327C26">
      <w:pPr>
        <w:pStyle w:val="Spistreci2"/>
      </w:pPr>
      <w:hyperlink w:anchor="_Toc174433809" w:history="1">
        <w:r w:rsidRPr="00822030">
          <w:rPr>
            <w:rStyle w:val="Hipercze"/>
            <w:color w:val="000000" w:themeColor="text1"/>
            <w:u w:val="none"/>
          </w:rPr>
          <w:t>2.</w:t>
        </w:r>
        <w:r>
          <w:rPr>
            <w:rStyle w:val="Hipercze"/>
            <w:color w:val="000000" w:themeColor="text1"/>
            <w:u w:val="none"/>
          </w:rPr>
          <w:t>3</w:t>
        </w:r>
        <w:r w:rsidRPr="00822030">
          <w:rPr>
            <w:rStyle w:val="Hipercze"/>
            <w:color w:val="000000" w:themeColor="text1"/>
            <w:u w:val="none"/>
          </w:rPr>
          <w:t>. Organizacja i przebieg badań</w:t>
        </w:r>
      </w:hyperlink>
      <w:r>
        <w:t xml:space="preserve"> własnych</w:t>
      </w:r>
    </w:p>
    <w:p w14:paraId="46A3F6D8" w14:textId="77777777" w:rsidR="00B75ACF" w:rsidRPr="00822030" w:rsidRDefault="00B75ACF" w:rsidP="00B75ACF">
      <w:pPr>
        <w:rPr>
          <w:rFonts w:ascii="Times New Roman" w:hAnsi="Times New Roman" w:cs="Times New Roman"/>
          <w:sz w:val="24"/>
          <w:szCs w:val="24"/>
        </w:rPr>
      </w:pPr>
      <w:r w:rsidRPr="00822030">
        <w:rPr>
          <w:rFonts w:ascii="Times New Roman" w:hAnsi="Times New Roman" w:cs="Times New Roman"/>
          <w:sz w:val="24"/>
          <w:szCs w:val="24"/>
        </w:rPr>
        <w:t xml:space="preserve">Rozdział III. Proces opieki pielęgniarskiej nad pacjentem z </w:t>
      </w:r>
      <w:r>
        <w:rPr>
          <w:rFonts w:ascii="Times New Roman" w:hAnsi="Times New Roman" w:cs="Times New Roman"/>
          <w:sz w:val="24"/>
          <w:szCs w:val="24"/>
        </w:rPr>
        <w:t>depresją</w:t>
      </w:r>
    </w:p>
    <w:p w14:paraId="1B418CF2" w14:textId="47A0F1DD" w:rsidR="00B75ACF" w:rsidRPr="00822030" w:rsidRDefault="00B75ACF" w:rsidP="00B75ACF">
      <w:pPr>
        <w:ind w:left="708"/>
        <w:rPr>
          <w:rFonts w:ascii="Times New Roman" w:hAnsi="Times New Roman" w:cs="Times New Roman"/>
          <w:sz w:val="24"/>
          <w:szCs w:val="24"/>
        </w:rPr>
      </w:pPr>
      <w:r w:rsidRPr="00822030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2030">
        <w:rPr>
          <w:rFonts w:ascii="Times New Roman" w:hAnsi="Times New Roman" w:cs="Times New Roman"/>
          <w:sz w:val="24"/>
          <w:szCs w:val="24"/>
        </w:rPr>
        <w:t xml:space="preserve">Opis przypadku pacjenta z </w:t>
      </w:r>
      <w:r>
        <w:rPr>
          <w:rFonts w:ascii="Times New Roman" w:hAnsi="Times New Roman" w:cs="Times New Roman"/>
          <w:sz w:val="24"/>
          <w:szCs w:val="24"/>
        </w:rPr>
        <w:t>depresją</w:t>
      </w:r>
    </w:p>
    <w:p w14:paraId="3CC8D68A" w14:textId="046B8B6C" w:rsidR="00B75ACF" w:rsidRPr="00822030" w:rsidRDefault="00B75ACF" w:rsidP="00B75ACF">
      <w:pPr>
        <w:ind w:left="708"/>
        <w:rPr>
          <w:rFonts w:ascii="Times New Roman" w:hAnsi="Times New Roman" w:cs="Times New Roman"/>
          <w:sz w:val="24"/>
          <w:szCs w:val="24"/>
        </w:rPr>
      </w:pPr>
      <w:r w:rsidRPr="00822030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2030">
        <w:rPr>
          <w:rFonts w:ascii="Times New Roman" w:hAnsi="Times New Roman" w:cs="Times New Roman"/>
          <w:sz w:val="24"/>
          <w:szCs w:val="24"/>
        </w:rPr>
        <w:t>Proces opieki pielęgniarskiej na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22030">
        <w:rPr>
          <w:rFonts w:ascii="Times New Roman" w:hAnsi="Times New Roman" w:cs="Times New Roman"/>
          <w:sz w:val="24"/>
          <w:szCs w:val="24"/>
        </w:rPr>
        <w:t xml:space="preserve"> pacjentem z </w:t>
      </w:r>
      <w:r>
        <w:rPr>
          <w:rFonts w:ascii="Times New Roman" w:hAnsi="Times New Roman" w:cs="Times New Roman"/>
          <w:sz w:val="24"/>
          <w:szCs w:val="24"/>
        </w:rPr>
        <w:t>depresją</w:t>
      </w:r>
    </w:p>
    <w:p w14:paraId="7FDB2F91" w14:textId="77777777" w:rsidR="00B75ACF" w:rsidRPr="00822030" w:rsidRDefault="00B75ACF" w:rsidP="00B75AC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2030">
        <w:rPr>
          <w:rFonts w:ascii="Times New Roman" w:hAnsi="Times New Roman" w:cs="Times New Roman"/>
          <w:color w:val="000000" w:themeColor="text1"/>
          <w:sz w:val="24"/>
          <w:szCs w:val="24"/>
        </w:rPr>
        <w:t>Podsumowanie</w:t>
      </w:r>
    </w:p>
    <w:p w14:paraId="16BCB9CD" w14:textId="77777777" w:rsidR="00B75ACF" w:rsidRPr="00822030" w:rsidRDefault="00B75ACF" w:rsidP="00B75AC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2030">
        <w:rPr>
          <w:rFonts w:ascii="Times New Roman" w:hAnsi="Times New Roman" w:cs="Times New Roman"/>
          <w:color w:val="000000" w:themeColor="text1"/>
          <w:sz w:val="24"/>
          <w:szCs w:val="24"/>
        </w:rPr>
        <w:t>Wnioski</w:t>
      </w:r>
    </w:p>
    <w:p w14:paraId="6130A525" w14:textId="77777777" w:rsidR="00B75ACF" w:rsidRPr="00822030" w:rsidRDefault="00B75ACF" w:rsidP="00B75AC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2030">
        <w:rPr>
          <w:rFonts w:ascii="Times New Roman" w:hAnsi="Times New Roman" w:cs="Times New Roman"/>
          <w:color w:val="000000" w:themeColor="text1"/>
          <w:sz w:val="24"/>
          <w:szCs w:val="24"/>
        </w:rPr>
        <w:t>Streszczenie</w:t>
      </w:r>
    </w:p>
    <w:p w14:paraId="223C54B6" w14:textId="77777777" w:rsidR="00B75ACF" w:rsidRPr="00822030" w:rsidRDefault="00B75ACF" w:rsidP="00B75AC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2030">
        <w:rPr>
          <w:rFonts w:ascii="Times New Roman" w:hAnsi="Times New Roman" w:cs="Times New Roman"/>
          <w:color w:val="000000" w:themeColor="text1"/>
          <w:sz w:val="24"/>
          <w:szCs w:val="24"/>
        </w:rPr>
        <w:t>Piśmiennictwo</w:t>
      </w:r>
    </w:p>
    <w:p w14:paraId="7F8A7C8A" w14:textId="77777777" w:rsidR="00B75ACF" w:rsidRPr="00822030" w:rsidRDefault="00B75ACF" w:rsidP="00B75AC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20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Spis tabel </w:t>
      </w:r>
    </w:p>
    <w:p w14:paraId="7ED8C3B3" w14:textId="77777777" w:rsidR="00B75ACF" w:rsidRPr="00822030" w:rsidRDefault="00B75ACF" w:rsidP="00B75AC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2030">
        <w:rPr>
          <w:rFonts w:ascii="Times New Roman" w:hAnsi="Times New Roman" w:cs="Times New Roman"/>
          <w:color w:val="000000" w:themeColor="text1"/>
          <w:sz w:val="24"/>
          <w:szCs w:val="24"/>
        </w:rPr>
        <w:t>Spis rycin</w:t>
      </w:r>
    </w:p>
    <w:p w14:paraId="5CD896BF" w14:textId="77777777" w:rsidR="00B75ACF" w:rsidRPr="00822030" w:rsidRDefault="00B75ACF" w:rsidP="00B75AC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2030">
        <w:rPr>
          <w:rFonts w:ascii="Times New Roman" w:hAnsi="Times New Roman" w:cs="Times New Roman"/>
          <w:color w:val="000000" w:themeColor="text1"/>
          <w:sz w:val="24"/>
          <w:szCs w:val="24"/>
        </w:rPr>
        <w:t>Załączniki</w:t>
      </w:r>
    </w:p>
    <w:p w14:paraId="0626A717" w14:textId="77777777" w:rsidR="00B75ACF" w:rsidRDefault="00B75ACF" w:rsidP="00B75A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D1E187" w14:textId="77777777" w:rsidR="00B75ACF" w:rsidRDefault="00B75ACF" w:rsidP="00B75A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40F6C9" w14:textId="77777777" w:rsidR="00B75ACF" w:rsidRDefault="00B75ACF" w:rsidP="00B75A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CED7E4" w14:textId="4A889448" w:rsidR="00B75ACF" w:rsidRDefault="00B75ACF" w:rsidP="00B75A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Rola i zadania pielęgniarki w opiece nad pacjentem z POCHP</w:t>
      </w:r>
    </w:p>
    <w:p w14:paraId="3E2D5445" w14:textId="77777777" w:rsidR="00B75ACF" w:rsidRDefault="00B75ACF" w:rsidP="00B75A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48C42E" w14:textId="77777777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Wstęp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1C0D0562" w14:textId="3A942F82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 xml:space="preserve">Rozdział I. Przewlekła obturacyjna choroba płuc </w:t>
      </w:r>
    </w:p>
    <w:p w14:paraId="1D6DF02F" w14:textId="59657C88" w:rsidR="00B75ACF" w:rsidRPr="00B75ACF" w:rsidRDefault="00B75ACF" w:rsidP="00B75ACF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 xml:space="preserve"> Budowa anatomiczna i fizjologia płuc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5EAAC823" w14:textId="10EC6EDB" w:rsidR="00B75ACF" w:rsidRPr="00B75ACF" w:rsidRDefault="00B75ACF" w:rsidP="00B75ACF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 xml:space="preserve"> Epidemiologia POCHP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297C48DC" w14:textId="7B629B4A" w:rsidR="00B75ACF" w:rsidRPr="00B75ACF" w:rsidRDefault="00B75ACF" w:rsidP="00B75ACF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 xml:space="preserve"> Etiologia i etiopatogeneza POCHP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19A7527A" w14:textId="680DFAFD" w:rsidR="00B75ACF" w:rsidRPr="00B75ACF" w:rsidRDefault="00B75ACF" w:rsidP="00B75ACF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 xml:space="preserve"> Diagnostyka POCHP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73A8EED4" w14:textId="77777777" w:rsidR="00B75ACF" w:rsidRPr="00B75ACF" w:rsidRDefault="00B75ACF" w:rsidP="00B75ACF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 xml:space="preserve"> Metody leczenia POCHP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51563E70" w14:textId="77777777" w:rsidR="00B75ACF" w:rsidRPr="00B75ACF" w:rsidRDefault="00B75ACF" w:rsidP="00B75ACF">
      <w:pPr>
        <w:pStyle w:val="Bezodstpw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 xml:space="preserve"> Profilaktyka POCHP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23080D64" w14:textId="08C9EDA8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Rozdział II. Założenia procesu pielęgnowania</w:t>
      </w:r>
    </w:p>
    <w:p w14:paraId="651F7C77" w14:textId="73DC21D6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2.1. Proces pielęgnowania jako metoda analizy przypadku klinicznego</w:t>
      </w:r>
    </w:p>
    <w:p w14:paraId="0F502D1F" w14:textId="3149510D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5ACF">
        <w:rPr>
          <w:rFonts w:ascii="Times New Roman" w:hAnsi="Times New Roman" w:cs="Times New Roman"/>
          <w:sz w:val="24"/>
          <w:szCs w:val="24"/>
        </w:rPr>
        <w:t>Problemy pielęgnacyjne pacjenta z POCHP</w:t>
      </w:r>
    </w:p>
    <w:p w14:paraId="51EBD01F" w14:textId="1DCD350C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2.3. Zadania pielęgniarki w opiece nad pacjentem z POCHP</w:t>
      </w:r>
    </w:p>
    <w:p w14:paraId="1F2C0180" w14:textId="77777777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Rozdział III. Założenia metodologiczne pracy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06AF4349" w14:textId="0EF6AB2D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5ACF">
        <w:rPr>
          <w:rFonts w:ascii="Times New Roman" w:hAnsi="Times New Roman" w:cs="Times New Roman"/>
          <w:sz w:val="24"/>
          <w:szCs w:val="24"/>
        </w:rPr>
        <w:t>Cel badań i problemy badawcze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37F96051" w14:textId="28119446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5ACF">
        <w:rPr>
          <w:rFonts w:ascii="Times New Roman" w:hAnsi="Times New Roman" w:cs="Times New Roman"/>
          <w:sz w:val="24"/>
          <w:szCs w:val="24"/>
        </w:rPr>
        <w:t>Przedmiot badań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7864A427" w14:textId="4571FA60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3.3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5ACF">
        <w:rPr>
          <w:rFonts w:ascii="Times New Roman" w:hAnsi="Times New Roman" w:cs="Times New Roman"/>
          <w:sz w:val="24"/>
          <w:szCs w:val="24"/>
        </w:rPr>
        <w:t>Metody, techniki i narzędzia badawcze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4892051D" w14:textId="409F1083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5ACF">
        <w:rPr>
          <w:rFonts w:ascii="Times New Roman" w:hAnsi="Times New Roman" w:cs="Times New Roman"/>
          <w:sz w:val="24"/>
          <w:szCs w:val="24"/>
        </w:rPr>
        <w:t>Organizacja i przebieg badań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0FA3B71E" w14:textId="16B4B9E4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Rozdział IV. Proces opieki pielęgniarskiej nad pacjentem z POCHP</w:t>
      </w:r>
    </w:p>
    <w:p w14:paraId="7C0FF055" w14:textId="3A552BD3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B75ACF">
        <w:rPr>
          <w:rFonts w:ascii="Times New Roman" w:hAnsi="Times New Roman" w:cs="Times New Roman"/>
          <w:sz w:val="24"/>
          <w:szCs w:val="24"/>
        </w:rPr>
        <w:t>Opis przypadku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7CFDDC68" w14:textId="1D404BC5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B75ACF">
        <w:rPr>
          <w:rFonts w:ascii="Times New Roman" w:hAnsi="Times New Roman" w:cs="Times New Roman"/>
          <w:sz w:val="24"/>
          <w:szCs w:val="24"/>
        </w:rPr>
        <w:t>Proces pielęgnowania pacjenta z POCHP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459F28EE" w14:textId="0A1C563B" w:rsidR="00B75ACF" w:rsidRPr="00B75ACF" w:rsidRDefault="001C76FA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Podsumowanie</w:t>
      </w:r>
    </w:p>
    <w:p w14:paraId="121008FF" w14:textId="77777777" w:rsid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Piśmiennictwo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036B3EF0" w14:textId="512C90E6" w:rsidR="00A36C40" w:rsidRPr="00B75ACF" w:rsidRDefault="00A36C40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Streszczenie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6716A542" w14:textId="77777777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Spis tabel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67A5B612" w14:textId="77777777" w:rsidR="00B75ACF" w:rsidRP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Spis rycin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598D6BFC" w14:textId="422B2F97" w:rsidR="00B75ACF" w:rsidRDefault="00B75ACF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CF">
        <w:rPr>
          <w:rFonts w:ascii="Times New Roman" w:hAnsi="Times New Roman" w:cs="Times New Roman"/>
          <w:sz w:val="24"/>
          <w:szCs w:val="24"/>
        </w:rPr>
        <w:t>Załączniki</w:t>
      </w:r>
      <w:r w:rsidRPr="00B75ACF">
        <w:rPr>
          <w:rFonts w:ascii="Times New Roman" w:hAnsi="Times New Roman" w:cs="Times New Roman"/>
          <w:sz w:val="24"/>
          <w:szCs w:val="24"/>
        </w:rPr>
        <w:tab/>
      </w:r>
    </w:p>
    <w:p w14:paraId="5B101A55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C20A31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DCAD9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AEDBAA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3237E4" w14:textId="2F624EA5" w:rsidR="00F82BB5" w:rsidRPr="00F82BB5" w:rsidRDefault="00F82BB5" w:rsidP="00F82BB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2BB5">
        <w:rPr>
          <w:rFonts w:ascii="Times New Roman" w:hAnsi="Times New Roman" w:cs="Times New Roman"/>
          <w:b/>
          <w:bCs/>
          <w:sz w:val="24"/>
          <w:szCs w:val="24"/>
        </w:rPr>
        <w:lastRenderedPageBreak/>
        <w:t>Studium przypadku pacjenta z pękniętym tętniakiem naczyń mózgowych po zabiegu endowaskularnym – opieka pielęgniarska</w:t>
      </w:r>
    </w:p>
    <w:p w14:paraId="5381515F" w14:textId="77777777" w:rsidR="00F82BB5" w:rsidRPr="00771C7B" w:rsidRDefault="00F82BB5" w:rsidP="00771C7B">
      <w:pPr>
        <w:pStyle w:val="Bezodstpw"/>
      </w:pPr>
    </w:p>
    <w:p w14:paraId="74A3336C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skrótów</w:t>
      </w:r>
    </w:p>
    <w:p w14:paraId="191383F4" w14:textId="22A48DBA" w:rsidR="00771C7B" w:rsidRDefault="00771C7B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Wstęp</w:t>
      </w:r>
    </w:p>
    <w:p w14:paraId="33F8B7C9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1. Tętniaki naczyń mózgowych – wprowadzenie teoretyczne</w:t>
      </w:r>
    </w:p>
    <w:p w14:paraId="67AF761B" w14:textId="77777777" w:rsidR="00F82BB5" w:rsidRDefault="00F82BB5" w:rsidP="00F82BB5">
      <w:pPr>
        <w:pStyle w:val="Bezodstpw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Anatomia koła tętniczego mózgu (Willisa)</w:t>
      </w:r>
    </w:p>
    <w:p w14:paraId="5152CCB7" w14:textId="77777777" w:rsidR="00F82BB5" w:rsidRDefault="00F82BB5" w:rsidP="00F82BB5">
      <w:pPr>
        <w:pStyle w:val="Bezodstpw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Tętniaki naczyń mózgowych</w:t>
      </w:r>
    </w:p>
    <w:p w14:paraId="70845953" w14:textId="61DB2F2B" w:rsidR="00F82BB5" w:rsidRDefault="00F82BB5" w:rsidP="00F82BB5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71C7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.1. Epidemiologia tętniaków naczyń mózgowych</w:t>
      </w:r>
    </w:p>
    <w:p w14:paraId="2063C4FB" w14:textId="05D9E8DF" w:rsidR="00F82BB5" w:rsidRDefault="00F82BB5" w:rsidP="00F82BB5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71C7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.2. Etiologia i czynniki ryzyka rozwoju tętniaka mózgu</w:t>
      </w:r>
    </w:p>
    <w:p w14:paraId="2E88A687" w14:textId="6340A041" w:rsidR="00F82BB5" w:rsidRDefault="00F82BB5" w:rsidP="00F82BB5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71C7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.3. Czynniki ryzyka pęknięcia tętniaka naczyń mózgowych</w:t>
      </w:r>
    </w:p>
    <w:p w14:paraId="4B695E9C" w14:textId="523E5BEE" w:rsidR="00F82BB5" w:rsidRDefault="00F82BB5" w:rsidP="00F82BB5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71C7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.4. Krwawienie podpajęczynówkowe</w:t>
      </w:r>
    </w:p>
    <w:p w14:paraId="245F7126" w14:textId="32352E79" w:rsidR="00F82BB5" w:rsidRDefault="00F82BB5" w:rsidP="00F82BB5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71C7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.5. Diagnostyka obrazowa tętniaków naczyń mózgowych</w:t>
      </w:r>
    </w:p>
    <w:p w14:paraId="7C84768C" w14:textId="0AF923BD" w:rsidR="00F82BB5" w:rsidRDefault="00F82BB5" w:rsidP="00F82BB5">
      <w:pPr>
        <w:pStyle w:val="Bezodstpw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71C7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.6. Metody chirurgiczne i wewnątrznaczyniowe leczenia tętniaków naczyń mózgowych</w:t>
      </w:r>
    </w:p>
    <w:p w14:paraId="00C4DE76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Rozdział 2. Metodologia badań własnych </w:t>
      </w:r>
    </w:p>
    <w:p w14:paraId="1B970340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Cel pracy i pytania badawcze</w:t>
      </w:r>
    </w:p>
    <w:p w14:paraId="0B647271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Metody, techniki i narzędzia badawcze</w:t>
      </w:r>
    </w:p>
    <w:p w14:paraId="2786FCE8" w14:textId="25D87D84" w:rsidR="00F82BB5" w:rsidRDefault="00227486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82BB5">
        <w:rPr>
          <w:rFonts w:ascii="Times New Roman" w:hAnsi="Times New Roman" w:cs="Times New Roman"/>
          <w:sz w:val="24"/>
          <w:szCs w:val="24"/>
        </w:rPr>
        <w:t>.3. Teren i organizacja badań</w:t>
      </w:r>
    </w:p>
    <w:p w14:paraId="00A113AF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3. Opieka pielęgniarska nad pacjentem po zabiegu zaopatrzenia tętniaka naczyń mózgowych</w:t>
      </w:r>
    </w:p>
    <w:p w14:paraId="3E7CCFAB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Opis indywidualnego przypadku pacjenta z tętniakiem naczyń mózgowych</w:t>
      </w:r>
    </w:p>
    <w:p w14:paraId="55379FF6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Proces pielęgnowania pacjenta z tętniakiem naczyń mózgowych</w:t>
      </w:r>
    </w:p>
    <w:p w14:paraId="52007CFA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</w:t>
      </w:r>
    </w:p>
    <w:p w14:paraId="77C77023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Bibliografia </w:t>
      </w:r>
    </w:p>
    <w:p w14:paraId="3925EF71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Streszczenie</w:t>
      </w:r>
    </w:p>
    <w:p w14:paraId="7F5F9E49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 rycin</w:t>
      </w:r>
    </w:p>
    <w:p w14:paraId="1248475D" w14:textId="77777777" w:rsidR="00F82BB5" w:rsidRPr="0019797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 tabel</w:t>
      </w:r>
    </w:p>
    <w:p w14:paraId="7C294D8F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F5DAC0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4BA798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DC5313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5029C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8255A3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ABEB0F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C9801" w14:textId="577D6D33" w:rsidR="00254186" w:rsidRDefault="00254186" w:rsidP="0025418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Opieka okołooperacyjna nad pacjentką z rakiem piersi poddaną zabiegowi mastektomii</w:t>
      </w:r>
    </w:p>
    <w:p w14:paraId="1E841129" w14:textId="77777777" w:rsidR="00254186" w:rsidRDefault="00254186" w:rsidP="00254186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80854D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Wykaz skrótów użytych w pracy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7D731F12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Wstęp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2A10685F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Rozdział I. Analiza literatury przedmiotu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1CD5A0C5" w14:textId="4D932252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54186">
        <w:rPr>
          <w:rFonts w:ascii="Times New Roman" w:hAnsi="Times New Roman" w:cs="Times New Roman"/>
          <w:sz w:val="24"/>
          <w:szCs w:val="24"/>
        </w:rPr>
        <w:t>Budowa anatomiczna gruczołu piersiowego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6D0A34FA" w14:textId="6907068C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54186">
        <w:rPr>
          <w:rFonts w:ascii="Times New Roman" w:hAnsi="Times New Roman" w:cs="Times New Roman"/>
          <w:sz w:val="24"/>
          <w:szCs w:val="24"/>
        </w:rPr>
        <w:t>Klasyfikacja zmian rozrostowych i nowotworów piersi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7FEE5318" w14:textId="2C55BC5F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Epidemiologia nowotworu piersi</w:t>
      </w:r>
      <w:r w:rsidR="007C10CF">
        <w:rPr>
          <w:rFonts w:ascii="Times New Roman" w:hAnsi="Times New Roman" w:cs="Times New Roman"/>
          <w:sz w:val="24"/>
          <w:szCs w:val="24"/>
        </w:rPr>
        <w:t xml:space="preserve"> na świecie i w Polsce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29945C46" w14:textId="77777777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Czynniki ryzyka rozwoju nowotworu piersi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13C32A38" w14:textId="77777777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Objawy nowotworu gruczołu piersiowego</w:t>
      </w:r>
    </w:p>
    <w:p w14:paraId="6218AF2D" w14:textId="77777777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Diagnostyka nowotworów piersi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04336CA9" w14:textId="77777777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Leczenie nowotworów piersi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6E970176" w14:textId="77777777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Profilaktyka I, II i III-rzędowa nowotworów piersi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3067F52F" w14:textId="77777777" w:rsidR="00254186" w:rsidRDefault="00254186" w:rsidP="00254186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 xml:space="preserve">Rola pielęgniarki w opiece </w:t>
      </w:r>
      <w:r>
        <w:rPr>
          <w:rFonts w:ascii="Times New Roman" w:hAnsi="Times New Roman" w:cs="Times New Roman"/>
          <w:sz w:val="24"/>
          <w:szCs w:val="24"/>
        </w:rPr>
        <w:t xml:space="preserve">okołooperacyjnej </w:t>
      </w:r>
      <w:r w:rsidRPr="00254186">
        <w:rPr>
          <w:rFonts w:ascii="Times New Roman" w:hAnsi="Times New Roman" w:cs="Times New Roman"/>
          <w:sz w:val="24"/>
          <w:szCs w:val="24"/>
        </w:rPr>
        <w:t xml:space="preserve">nad pacjentką po mastektomii </w:t>
      </w:r>
    </w:p>
    <w:p w14:paraId="7F691215" w14:textId="77777777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Rozdział II. Materiał i metody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6B3A3C15" w14:textId="31E149F6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2.1.</w:t>
      </w:r>
      <w:r w:rsidRPr="00254186"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Cel pracy</w:t>
      </w:r>
    </w:p>
    <w:p w14:paraId="562CCE71" w14:textId="77777777" w:rsid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2.2.</w:t>
      </w:r>
      <w:r w:rsidRPr="00254186"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Materiał, metoda, techniki i narzędzia badawcze</w:t>
      </w:r>
    </w:p>
    <w:p w14:paraId="2ABC9110" w14:textId="4E7FDA01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Rozdział II</w:t>
      </w:r>
      <w:r>
        <w:rPr>
          <w:rFonts w:ascii="Times New Roman" w:hAnsi="Times New Roman" w:cs="Times New Roman"/>
          <w:sz w:val="24"/>
          <w:szCs w:val="24"/>
        </w:rPr>
        <w:t xml:space="preserve">I. Opieka okołooperacyjna nad pacjentką z rakiem piersi 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3262C0B3" w14:textId="24DDF115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2.3.</w:t>
      </w:r>
      <w:r w:rsidRPr="00254186">
        <w:rPr>
          <w:rFonts w:ascii="Times New Roman" w:hAnsi="Times New Roman" w:cs="Times New Roman"/>
          <w:sz w:val="24"/>
          <w:szCs w:val="24"/>
        </w:rPr>
        <w:t xml:space="preserve"> </w:t>
      </w:r>
      <w:r w:rsidRPr="00254186">
        <w:rPr>
          <w:rFonts w:ascii="Times New Roman" w:hAnsi="Times New Roman" w:cs="Times New Roman"/>
          <w:sz w:val="24"/>
          <w:szCs w:val="24"/>
        </w:rPr>
        <w:t>Opis przypadku pacjentki po</w:t>
      </w:r>
      <w:r>
        <w:rPr>
          <w:rFonts w:ascii="Times New Roman" w:hAnsi="Times New Roman" w:cs="Times New Roman"/>
          <w:sz w:val="24"/>
          <w:szCs w:val="24"/>
        </w:rPr>
        <w:t>ddanej zabiegowi</w:t>
      </w:r>
      <w:r w:rsidRPr="00254186">
        <w:rPr>
          <w:rFonts w:ascii="Times New Roman" w:hAnsi="Times New Roman" w:cs="Times New Roman"/>
          <w:sz w:val="24"/>
          <w:szCs w:val="24"/>
        </w:rPr>
        <w:t xml:space="preserve"> mastektomii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47FB70B8" w14:textId="50032599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2.4.</w:t>
      </w:r>
      <w:r w:rsidRPr="002541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Proces pielęgnowania </w:t>
      </w:r>
    </w:p>
    <w:p w14:paraId="00B11F68" w14:textId="77777777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Dyskusja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67F3D06D" w14:textId="77777777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Wnioski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0FC98A06" w14:textId="41C0CAA4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Bibliografia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10D65CA8" w14:textId="77777777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S</w:t>
      </w:r>
      <w:r w:rsidRPr="00254186">
        <w:rPr>
          <w:rFonts w:ascii="Times New Roman" w:hAnsi="Times New Roman" w:cs="Times New Roman"/>
          <w:sz w:val="24"/>
          <w:szCs w:val="24"/>
        </w:rPr>
        <w:t>treszczenie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491601FE" w14:textId="0AAD54D4" w:rsidR="00254186" w:rsidRPr="00254186" w:rsidRDefault="00254186" w:rsidP="0025418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186">
        <w:rPr>
          <w:rFonts w:ascii="Times New Roman" w:hAnsi="Times New Roman" w:cs="Times New Roman"/>
          <w:sz w:val="24"/>
          <w:szCs w:val="24"/>
        </w:rPr>
        <w:t>Spis tabel i rycin</w:t>
      </w:r>
      <w:r w:rsidRPr="00254186">
        <w:rPr>
          <w:rFonts w:ascii="Times New Roman" w:hAnsi="Times New Roman" w:cs="Times New Roman"/>
          <w:sz w:val="24"/>
          <w:szCs w:val="24"/>
        </w:rPr>
        <w:tab/>
      </w:r>
    </w:p>
    <w:p w14:paraId="63017D96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5FE97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9CD64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9319A4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B4438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D6D628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9F5206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6835F6" w14:textId="77777777" w:rsidR="00254186" w:rsidRDefault="00254186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954E89" w14:textId="77777777" w:rsidR="00F82BB5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3964DF" w14:textId="738A22C2" w:rsidR="00F82BB5" w:rsidRP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82BB5">
        <w:rPr>
          <w:rFonts w:ascii="Times New Roman" w:hAnsi="Times New Roman" w:cs="Times New Roman"/>
          <w:b/>
          <w:bCs/>
          <w:sz w:val="24"/>
          <w:szCs w:val="24"/>
        </w:rPr>
        <w:lastRenderedPageBreak/>
        <w:t>Spis treści – szablon</w:t>
      </w:r>
    </w:p>
    <w:p w14:paraId="485F6452" w14:textId="77777777" w:rsidR="00F82BB5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5025C7" w14:textId="15646ABC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Wykaz stosowanych skrótów</w:t>
      </w:r>
    </w:p>
    <w:p w14:paraId="1BC60E26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Wstęp</w:t>
      </w:r>
    </w:p>
    <w:p w14:paraId="18198CE4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Rozdział 1. </w:t>
      </w:r>
      <w:r w:rsidRPr="00333A16">
        <w:rPr>
          <w:rFonts w:ascii="Times New Roman" w:hAnsi="Times New Roman" w:cs="Times New Roman"/>
          <w:b/>
          <w:bCs/>
          <w:sz w:val="24"/>
          <w:szCs w:val="24"/>
        </w:rPr>
        <w:t>Jednostka chorobowa</w:t>
      </w:r>
      <w:r w:rsidRPr="00333A16">
        <w:rPr>
          <w:rFonts w:ascii="Times New Roman" w:hAnsi="Times New Roman" w:cs="Times New Roman"/>
          <w:sz w:val="24"/>
          <w:szCs w:val="24"/>
        </w:rPr>
        <w:t xml:space="preserve"> – wprowadzenie teoretyczne</w:t>
      </w:r>
    </w:p>
    <w:p w14:paraId="273ECC70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1.1. Definicja </w:t>
      </w:r>
    </w:p>
    <w:p w14:paraId="2F35B4B6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1.2. Epidemiologia </w:t>
      </w:r>
    </w:p>
    <w:p w14:paraId="3A6283A8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1.3. Etiologia i czynniki ryzyka </w:t>
      </w:r>
    </w:p>
    <w:p w14:paraId="7061A031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1.4. Objawy</w:t>
      </w:r>
    </w:p>
    <w:p w14:paraId="6C4B61AC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1.5. Diagnostyka </w:t>
      </w:r>
    </w:p>
    <w:p w14:paraId="22EEF6A7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1.6. Metody leczenia </w:t>
      </w:r>
    </w:p>
    <w:p w14:paraId="44791F30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1.7. Profilaktyka </w:t>
      </w:r>
    </w:p>
    <w:p w14:paraId="75AE48F4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Rozdział 2. Charakterystyka procesu pielęgnowania pacjenta z </w:t>
      </w:r>
    </w:p>
    <w:p w14:paraId="3A31B4A6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2.1. Istota procesu pielęgnowania pacjenta</w:t>
      </w:r>
    </w:p>
    <w:p w14:paraId="1FEC0F76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2.2. Problemy pielęgnacyjne pacjenta z </w:t>
      </w:r>
    </w:p>
    <w:p w14:paraId="3E19DC76" w14:textId="7B58F5F4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2.3. Zadania pielęgniarki </w:t>
      </w:r>
      <w:r w:rsidR="001C76FA">
        <w:rPr>
          <w:rFonts w:ascii="Times New Roman" w:hAnsi="Times New Roman" w:cs="Times New Roman"/>
          <w:sz w:val="24"/>
          <w:szCs w:val="24"/>
        </w:rPr>
        <w:t xml:space="preserve">w </w:t>
      </w:r>
      <w:r w:rsidRPr="00333A16">
        <w:rPr>
          <w:rFonts w:ascii="Times New Roman" w:hAnsi="Times New Roman" w:cs="Times New Roman"/>
          <w:sz w:val="24"/>
          <w:szCs w:val="24"/>
        </w:rPr>
        <w:t xml:space="preserve">opiece nad pacjentem z </w:t>
      </w:r>
    </w:p>
    <w:p w14:paraId="012B765C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Rozdział 3. Metodologiczne podstawy pracy</w:t>
      </w:r>
    </w:p>
    <w:p w14:paraId="7B685294" w14:textId="1A9C2065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3.1. Cel pracy </w:t>
      </w:r>
      <w:r w:rsidR="001C76FA">
        <w:rPr>
          <w:rFonts w:ascii="Times New Roman" w:hAnsi="Times New Roman" w:cs="Times New Roman"/>
          <w:sz w:val="24"/>
          <w:szCs w:val="24"/>
        </w:rPr>
        <w:t>i problemy badawcze</w:t>
      </w:r>
    </w:p>
    <w:p w14:paraId="6C34E995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3.2. Materiał i metoda </w:t>
      </w:r>
    </w:p>
    <w:p w14:paraId="44F1DB36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3.3. Techniki i narzędzia badawcze</w:t>
      </w:r>
    </w:p>
    <w:p w14:paraId="0D73779E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3.4. Organizacja i przebieg badań</w:t>
      </w:r>
    </w:p>
    <w:p w14:paraId="21C0A970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Rozdział 4. Studium indywidualnego przypadku pacjenta z </w:t>
      </w:r>
    </w:p>
    <w:p w14:paraId="7730FAA3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4.1. Opis przypadku pacjenta z </w:t>
      </w:r>
    </w:p>
    <w:p w14:paraId="2D0C2DF6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 xml:space="preserve">4.2. Proces pielęgnowania pacjenta z </w:t>
      </w:r>
    </w:p>
    <w:p w14:paraId="474BFBD3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Dyskusja (opcjonalnie)</w:t>
      </w:r>
    </w:p>
    <w:p w14:paraId="4908B61A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Wnioski</w:t>
      </w:r>
    </w:p>
    <w:p w14:paraId="6E3EE539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Podsumowanie</w:t>
      </w:r>
    </w:p>
    <w:p w14:paraId="7DECBD7B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Spis rycin</w:t>
      </w:r>
    </w:p>
    <w:p w14:paraId="7E2E0899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Spis tabel</w:t>
      </w:r>
    </w:p>
    <w:p w14:paraId="470CCB98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Piśmiennictwo</w:t>
      </w:r>
    </w:p>
    <w:p w14:paraId="50EB635B" w14:textId="77777777" w:rsidR="00F82BB5" w:rsidRPr="00333A16" w:rsidRDefault="00F82BB5" w:rsidP="00F82BB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33A16">
        <w:rPr>
          <w:rFonts w:ascii="Times New Roman" w:hAnsi="Times New Roman" w:cs="Times New Roman"/>
          <w:sz w:val="24"/>
          <w:szCs w:val="24"/>
        </w:rPr>
        <w:t>Aneks</w:t>
      </w:r>
    </w:p>
    <w:p w14:paraId="7AD346CD" w14:textId="77777777" w:rsidR="00F82BB5" w:rsidRPr="00B75ACF" w:rsidRDefault="00F82BB5" w:rsidP="00B75AC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82BB5" w:rsidRPr="00B75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E722B"/>
    <w:multiLevelType w:val="multilevel"/>
    <w:tmpl w:val="6296A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1FE461F"/>
    <w:multiLevelType w:val="multilevel"/>
    <w:tmpl w:val="8A985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03614AE"/>
    <w:multiLevelType w:val="multilevel"/>
    <w:tmpl w:val="1018D5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87042206">
    <w:abstractNumId w:val="2"/>
  </w:num>
  <w:num w:numId="2" w16cid:durableId="382874597">
    <w:abstractNumId w:val="0"/>
  </w:num>
  <w:num w:numId="3" w16cid:durableId="1560559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E84"/>
    <w:rsid w:val="001C76FA"/>
    <w:rsid w:val="00227486"/>
    <w:rsid w:val="00254186"/>
    <w:rsid w:val="00327C26"/>
    <w:rsid w:val="00396FB9"/>
    <w:rsid w:val="003A001E"/>
    <w:rsid w:val="00590A2A"/>
    <w:rsid w:val="005C0ACF"/>
    <w:rsid w:val="006100DD"/>
    <w:rsid w:val="00617908"/>
    <w:rsid w:val="006B51FD"/>
    <w:rsid w:val="00712D96"/>
    <w:rsid w:val="00771C7B"/>
    <w:rsid w:val="007C10CF"/>
    <w:rsid w:val="00852E84"/>
    <w:rsid w:val="00A36C40"/>
    <w:rsid w:val="00B75ACF"/>
    <w:rsid w:val="00F8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5FEE"/>
  <w15:chartTrackingRefBased/>
  <w15:docId w15:val="{D440A034-B409-4273-BB8D-7EE5530C6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2E84"/>
  </w:style>
  <w:style w:type="paragraph" w:styleId="Nagwek1">
    <w:name w:val="heading 1"/>
    <w:basedOn w:val="Normalny"/>
    <w:next w:val="Normalny"/>
    <w:link w:val="Nagwek1Znak"/>
    <w:uiPriority w:val="9"/>
    <w:qFormat/>
    <w:rsid w:val="00852E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2E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2E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2E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2E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2E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2E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2E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2E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2E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2E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2E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2E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2E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2E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2E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2E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2E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2E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2E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2E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2E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2E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2E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2E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2E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2E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2E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2E84"/>
    <w:rPr>
      <w:b/>
      <w:bCs/>
      <w:smallCaps/>
      <w:color w:val="2F5496" w:themeColor="accent1" w:themeShade="BF"/>
      <w:spacing w:val="5"/>
    </w:rPr>
  </w:style>
  <w:style w:type="paragraph" w:styleId="Spistreci1">
    <w:name w:val="toc 1"/>
    <w:basedOn w:val="Normalny"/>
    <w:next w:val="Normalny"/>
    <w:autoRedefine/>
    <w:uiPriority w:val="39"/>
    <w:unhideWhenUsed/>
    <w:rsid w:val="00B75ACF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27C26"/>
    <w:pPr>
      <w:tabs>
        <w:tab w:val="right" w:leader="dot" w:pos="8493"/>
      </w:tabs>
      <w:spacing w:after="100" w:line="360" w:lineRule="auto"/>
      <w:ind w:left="708"/>
      <w:jc w:val="both"/>
    </w:pPr>
    <w:rPr>
      <w:rFonts w:ascii="Times New Roman" w:hAnsi="Times New Roman" w:cs="Times New Roman"/>
      <w:noProof/>
      <w:color w:val="000000" w:themeColor="text1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75ACF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B75ACF"/>
    <w:pPr>
      <w:spacing w:after="0" w:line="240" w:lineRule="auto"/>
    </w:pPr>
  </w:style>
  <w:style w:type="character" w:styleId="UyteHipercze">
    <w:name w:val="FollowedHyperlink"/>
    <w:basedOn w:val="Domylnaczcionkaakapitu"/>
    <w:uiPriority w:val="99"/>
    <w:semiHidden/>
    <w:unhideWhenUsed/>
    <w:rsid w:val="00327C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802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Bukiewicz</dc:creator>
  <cp:keywords/>
  <dc:description/>
  <cp:lastModifiedBy>Monika Bukiewicz</cp:lastModifiedBy>
  <cp:revision>9</cp:revision>
  <dcterms:created xsi:type="dcterms:W3CDTF">2026-08-19T07:14:00Z</dcterms:created>
  <dcterms:modified xsi:type="dcterms:W3CDTF">2026-08-19T07:42:00Z</dcterms:modified>
</cp:coreProperties>
</file>