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3953C" w14:textId="0F4694E0" w:rsidR="00A75E02" w:rsidRPr="00A75E02" w:rsidRDefault="00A75E02" w:rsidP="00A75E02">
      <w:pPr>
        <w:pStyle w:val="Bezodstpw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Toc172023249"/>
      <w:r w:rsidRPr="00A75E02">
        <w:rPr>
          <w:rFonts w:ascii="Times New Roman" w:hAnsi="Times New Roman" w:cs="Times New Roman"/>
          <w:b/>
          <w:bCs/>
          <w:sz w:val="32"/>
          <w:szCs w:val="32"/>
        </w:rPr>
        <w:t>Dyskusja</w:t>
      </w:r>
    </w:p>
    <w:p w14:paraId="614C07A3" w14:textId="77777777" w:rsidR="00A75E02" w:rsidRDefault="00A75E02" w:rsidP="00A75E02">
      <w:pPr>
        <w:pStyle w:val="Bezodstpw"/>
        <w:rPr>
          <w:rFonts w:ascii="Times New Roman" w:hAnsi="Times New Roman" w:cs="Times New Roman"/>
          <w:b/>
          <w:bCs/>
          <w:sz w:val="28"/>
          <w:szCs w:val="28"/>
        </w:rPr>
      </w:pPr>
    </w:p>
    <w:p w14:paraId="549701B4" w14:textId="3CCDED54" w:rsidR="00EF3466" w:rsidRPr="00EF3466" w:rsidRDefault="00EF3466" w:rsidP="00A75E02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3466">
        <w:rPr>
          <w:rFonts w:ascii="Times New Roman" w:hAnsi="Times New Roman" w:cs="Times New Roman"/>
          <w:b/>
          <w:bCs/>
          <w:sz w:val="28"/>
          <w:szCs w:val="28"/>
        </w:rPr>
        <w:t>Ocena jakości życia pacjentów przewlekle dializowanych</w:t>
      </w:r>
      <w:bookmarkEnd w:id="0"/>
    </w:p>
    <w:p w14:paraId="402928BD" w14:textId="77777777" w:rsidR="00EF3466" w:rsidRDefault="00EF3466" w:rsidP="00EF3466">
      <w:pPr>
        <w:pStyle w:val="Bezodstpw"/>
      </w:pPr>
    </w:p>
    <w:p w14:paraId="060CA60B" w14:textId="77777777" w:rsidR="00EF3466" w:rsidRDefault="00EF3466" w:rsidP="00EF3466">
      <w:pPr>
        <w:pStyle w:val="Bezodstpw"/>
      </w:pPr>
    </w:p>
    <w:p w14:paraId="2E4A9D22" w14:textId="77777777" w:rsidR="00EF3466" w:rsidRDefault="00EF3466" w:rsidP="00EF346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63EB1">
        <w:rPr>
          <w:rFonts w:ascii="Times New Roman" w:hAnsi="Times New Roman" w:cs="Times New Roman"/>
          <w:sz w:val="24"/>
          <w:szCs w:val="24"/>
        </w:rPr>
        <w:t>Analiza jakości życia pacjentów z przewlekłą chorobą nerek (</w:t>
      </w:r>
      <w:proofErr w:type="spellStart"/>
      <w:r w:rsidRPr="00E63EB1">
        <w:rPr>
          <w:rFonts w:ascii="Times New Roman" w:hAnsi="Times New Roman" w:cs="Times New Roman"/>
          <w:sz w:val="24"/>
          <w:szCs w:val="24"/>
        </w:rPr>
        <w:t>PChN</w:t>
      </w:r>
      <w:proofErr w:type="spellEnd"/>
      <w:r w:rsidRPr="00E63EB1">
        <w:rPr>
          <w:rFonts w:ascii="Times New Roman" w:hAnsi="Times New Roman" w:cs="Times New Roman"/>
          <w:sz w:val="24"/>
          <w:szCs w:val="24"/>
        </w:rPr>
        <w:t xml:space="preserve">) poddawanych dializoterapii dostarcza istotnych informacji na temat wpływu choroby i leczenia na codzienne funkcjonowanie pacjentów. </w:t>
      </w:r>
      <w:r>
        <w:rPr>
          <w:rFonts w:ascii="Times New Roman" w:hAnsi="Times New Roman" w:cs="Times New Roman"/>
          <w:sz w:val="24"/>
          <w:szCs w:val="24"/>
        </w:rPr>
        <w:t>Jak pokazują wyniki licznych badań omówionych w części teoretycznej pracy, p</w:t>
      </w:r>
      <w:r w:rsidRPr="00E63EB1">
        <w:rPr>
          <w:rFonts w:ascii="Times New Roman" w:hAnsi="Times New Roman" w:cs="Times New Roman"/>
          <w:sz w:val="24"/>
          <w:szCs w:val="24"/>
        </w:rPr>
        <w:t>rzewlekła choroba nerek, szczególnie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63EB1">
        <w:rPr>
          <w:rFonts w:ascii="Times New Roman" w:hAnsi="Times New Roman" w:cs="Times New Roman"/>
          <w:sz w:val="24"/>
          <w:szCs w:val="24"/>
        </w:rPr>
        <w:t>zaawansowanych stadiach wymagających dializoterapii, znacząco ogranicza jakość życia chorych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63EB1">
        <w:rPr>
          <w:rFonts w:ascii="Times New Roman" w:hAnsi="Times New Roman" w:cs="Times New Roman"/>
          <w:sz w:val="24"/>
          <w:szCs w:val="24"/>
        </w:rPr>
        <w:t xml:space="preserve"> zarówno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63EB1">
        <w:rPr>
          <w:rFonts w:ascii="Times New Roman" w:hAnsi="Times New Roman" w:cs="Times New Roman"/>
          <w:sz w:val="24"/>
          <w:szCs w:val="24"/>
        </w:rPr>
        <w:t>aspekcie fizycznym, psychicznym oraz społecznym</w:t>
      </w:r>
      <w:r>
        <w:rPr>
          <w:rFonts w:ascii="Times New Roman" w:hAnsi="Times New Roman" w:cs="Times New Roman"/>
          <w:sz w:val="24"/>
          <w:szCs w:val="24"/>
        </w:rPr>
        <w:t xml:space="preserve"> [55]</w:t>
      </w:r>
      <w:r w:rsidRPr="00E63EB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7AF079" w14:textId="77777777" w:rsidR="00EF3466" w:rsidRDefault="00EF3466" w:rsidP="00EF346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 względu na znaczną ilość pacjentów z </w:t>
      </w:r>
      <w:proofErr w:type="spellStart"/>
      <w:r>
        <w:rPr>
          <w:rFonts w:ascii="Times New Roman" w:hAnsi="Times New Roman" w:cs="Times New Roman"/>
          <w:sz w:val="24"/>
          <w:szCs w:val="24"/>
        </w:rPr>
        <w:t>PcHN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populacji, celem badania była ocena poziomu jakości życia pacjentów poddawanych dializoterapii. </w:t>
      </w:r>
      <w:r w:rsidRPr="00E63EB1">
        <w:rPr>
          <w:rFonts w:ascii="Times New Roman" w:hAnsi="Times New Roman" w:cs="Times New Roman"/>
          <w:sz w:val="24"/>
          <w:szCs w:val="24"/>
        </w:rPr>
        <w:t xml:space="preserve">Wyniki </w:t>
      </w:r>
      <w:r>
        <w:rPr>
          <w:rFonts w:ascii="Times New Roman" w:hAnsi="Times New Roman" w:cs="Times New Roman"/>
          <w:sz w:val="24"/>
          <w:szCs w:val="24"/>
        </w:rPr>
        <w:t xml:space="preserve">badania własnego </w:t>
      </w:r>
      <w:r w:rsidRPr="00E63EB1">
        <w:rPr>
          <w:rFonts w:ascii="Times New Roman" w:hAnsi="Times New Roman" w:cs="Times New Roman"/>
          <w:sz w:val="24"/>
          <w:szCs w:val="24"/>
        </w:rPr>
        <w:t>pozwalają na głębsze zrozumienie wyzwań, z jakimi mierzą się pacjenci oraz na identyfikację kluczowych obszarów wymagających interwencji.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684AF8" w14:textId="77777777" w:rsidR="00EF3466" w:rsidRDefault="00EF3466" w:rsidP="00EF346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31A0">
        <w:rPr>
          <w:rFonts w:ascii="Times New Roman" w:hAnsi="Times New Roman" w:cs="Times New Roman"/>
          <w:sz w:val="24"/>
          <w:szCs w:val="24"/>
        </w:rPr>
        <w:t>Kutniewska</w:t>
      </w:r>
      <w:proofErr w:type="spellEnd"/>
      <w:r w:rsidRPr="00D831A0">
        <w:rPr>
          <w:rFonts w:ascii="Times New Roman" w:hAnsi="Times New Roman" w:cs="Times New Roman"/>
          <w:sz w:val="24"/>
          <w:szCs w:val="24"/>
        </w:rPr>
        <w:t>-Kubik i współbadacze przeprowadzili analizę jakości życia 50 chorych poddawanych dializoterapii, między innymi z wykorzystaniem kwestionariusza SF-36. U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831A0">
        <w:rPr>
          <w:rFonts w:ascii="Times New Roman" w:hAnsi="Times New Roman" w:cs="Times New Roman"/>
          <w:sz w:val="24"/>
          <w:szCs w:val="24"/>
        </w:rPr>
        <w:t>badanych stwierdzono stany lękowe oraz depresję. Autorzy podkreślają rolę wsparci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831A0">
        <w:rPr>
          <w:rFonts w:ascii="Times New Roman" w:hAnsi="Times New Roman" w:cs="Times New Roman"/>
          <w:sz w:val="24"/>
          <w:szCs w:val="24"/>
        </w:rPr>
        <w:t xml:space="preserve"> społecznego w radzeniu sobie z 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831A0">
        <w:rPr>
          <w:rFonts w:ascii="Times New Roman" w:hAnsi="Times New Roman" w:cs="Times New Roman"/>
          <w:sz w:val="24"/>
          <w:szCs w:val="24"/>
        </w:rPr>
        <w:t>gatywnymi stanami psychicznymi chorych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45639">
        <w:t xml:space="preserve"> </w:t>
      </w:r>
      <w:r w:rsidRPr="00745639">
        <w:rPr>
          <w:rFonts w:ascii="Times New Roman" w:hAnsi="Times New Roman" w:cs="Times New Roman"/>
          <w:sz w:val="24"/>
          <w:szCs w:val="24"/>
        </w:rPr>
        <w:t>Ponadto, u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45639">
        <w:rPr>
          <w:rFonts w:ascii="Times New Roman" w:hAnsi="Times New Roman" w:cs="Times New Roman"/>
          <w:sz w:val="24"/>
          <w:szCs w:val="24"/>
        </w:rPr>
        <w:t>badanych stwierdzono zmęczenie oraz brak akceptacji choroby</w:t>
      </w:r>
      <w:r>
        <w:rPr>
          <w:rFonts w:ascii="Times New Roman" w:hAnsi="Times New Roman" w:cs="Times New Roman"/>
          <w:sz w:val="24"/>
          <w:szCs w:val="24"/>
        </w:rPr>
        <w:t xml:space="preserve"> [56]</w:t>
      </w:r>
      <w:r w:rsidRPr="00D831A0">
        <w:rPr>
          <w:rFonts w:ascii="Times New Roman" w:hAnsi="Times New Roman" w:cs="Times New Roman"/>
          <w:sz w:val="24"/>
          <w:szCs w:val="24"/>
        </w:rPr>
        <w:t>.</w:t>
      </w:r>
    </w:p>
    <w:p w14:paraId="7E10CD0E" w14:textId="77777777" w:rsidR="00EF3466" w:rsidRDefault="00EF3466" w:rsidP="00EF346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badaniu własnym również potwierdzono, że pacjentom z </w:t>
      </w:r>
      <w:proofErr w:type="spellStart"/>
      <w:r>
        <w:rPr>
          <w:rFonts w:ascii="Times New Roman" w:hAnsi="Times New Roman" w:cs="Times New Roman"/>
          <w:sz w:val="24"/>
          <w:szCs w:val="24"/>
        </w:rPr>
        <w:t>PChN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poddawanym dializoterapii towarzyszy wiele negatywnych emocji oraz zaburzenia zdrowia psychicznego. U większości pacjentów pojawiły się dolegliwości na tle zdrowia psychicznego, w tym </w:t>
      </w:r>
      <w:proofErr w:type="spellStart"/>
      <w:r>
        <w:rPr>
          <w:rFonts w:ascii="Times New Roman" w:hAnsi="Times New Roman" w:cs="Times New Roman"/>
          <w:sz w:val="24"/>
          <w:szCs w:val="24"/>
        </w:rPr>
        <w:t>lśk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depresja oraz zaburzenia snu. Ponadto, pacjentom towarzyszyły emocje przygnębienia, smutku, niepokoju i niepewności. Pomimo pozytywnych emocji, które odnotowano u części grupy badanej, takich jak radość, nadzieja czy wyciszenie, większą część grupy charakteryzowały negatywne emocje związane z chorobą i leczeniem. Więcej niż połowa badanych (66%) stwierdziła, że choroba negatywnie wpływa na ich stan psychiczny, a 69% osób badanych podało, że negatywne emocje utrudniają im wykonywanie codziennych czynności. Pokazuje to jak bardzo stan psychiczny badanych na skutek choroby przekłada się na ich codzienne funkcjonowanie.  </w:t>
      </w:r>
    </w:p>
    <w:p w14:paraId="65977E6E" w14:textId="77777777" w:rsidR="00EF3466" w:rsidRDefault="00EF3466" w:rsidP="00EF346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61B8">
        <w:rPr>
          <w:rFonts w:ascii="Times New Roman" w:hAnsi="Times New Roman" w:cs="Times New Roman"/>
          <w:sz w:val="24"/>
          <w:szCs w:val="24"/>
        </w:rPr>
        <w:t>Badanie przeprowadzone przez Piernikowską na grupie 100 pacjentów poddawanych hemodializie z wykorzystaniem kwestionariusza WHQOL-BREF wykazało, że pacjenci wykazują przeciętny poziom zadowolenia z życia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B1395">
        <w:t xml:space="preserve"> </w:t>
      </w:r>
      <w:r w:rsidRPr="007B1395">
        <w:rPr>
          <w:rFonts w:ascii="Times New Roman" w:hAnsi="Times New Roman" w:cs="Times New Roman"/>
          <w:sz w:val="24"/>
          <w:szCs w:val="24"/>
        </w:rPr>
        <w:t>Jak po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7B1395">
        <w:rPr>
          <w:rFonts w:ascii="Times New Roman" w:hAnsi="Times New Roman" w:cs="Times New Roman"/>
          <w:sz w:val="24"/>
          <w:szCs w:val="24"/>
        </w:rPr>
        <w:t>kreśla autorka, na poziom jakości życia pacjentów poddawanych dializoterapii wpływa szereg różnorodnych czynnik</w:t>
      </w:r>
      <w:r>
        <w:rPr>
          <w:rFonts w:ascii="Times New Roman" w:hAnsi="Times New Roman" w:cs="Times New Roman"/>
          <w:sz w:val="24"/>
          <w:szCs w:val="24"/>
        </w:rPr>
        <w:t>ó</w:t>
      </w:r>
      <w:r w:rsidRPr="007B1395">
        <w:rPr>
          <w:rFonts w:ascii="Times New Roman" w:hAnsi="Times New Roman" w:cs="Times New Roman"/>
          <w:sz w:val="24"/>
          <w:szCs w:val="24"/>
        </w:rPr>
        <w:t xml:space="preserve">w, które </w:t>
      </w:r>
      <w:r w:rsidRPr="007B1395">
        <w:rPr>
          <w:rFonts w:ascii="Times New Roman" w:hAnsi="Times New Roman" w:cs="Times New Roman"/>
          <w:sz w:val="24"/>
          <w:szCs w:val="24"/>
        </w:rPr>
        <w:lastRenderedPageBreak/>
        <w:t xml:space="preserve">wpływają na postrzeganie własnego życia przez jednostkę. Mogą to być zarówno czynniki socjodemograficzne, jak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7B1395">
        <w:rPr>
          <w:rFonts w:ascii="Times New Roman" w:hAnsi="Times New Roman" w:cs="Times New Roman"/>
          <w:sz w:val="24"/>
          <w:szCs w:val="24"/>
        </w:rPr>
        <w:t>przyczyn</w:t>
      </w:r>
      <w:r>
        <w:rPr>
          <w:rFonts w:ascii="Times New Roman" w:hAnsi="Times New Roman" w:cs="Times New Roman"/>
          <w:sz w:val="24"/>
          <w:szCs w:val="24"/>
        </w:rPr>
        <w:t>a oraz</w:t>
      </w:r>
      <w:r w:rsidRPr="007B1395">
        <w:rPr>
          <w:rFonts w:ascii="Times New Roman" w:hAnsi="Times New Roman" w:cs="Times New Roman"/>
          <w:sz w:val="24"/>
          <w:szCs w:val="24"/>
        </w:rPr>
        <w:t xml:space="preserve"> czas trwania leczenia. Wa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7B1395">
        <w:rPr>
          <w:rFonts w:ascii="Times New Roman" w:hAnsi="Times New Roman" w:cs="Times New Roman"/>
          <w:sz w:val="24"/>
          <w:szCs w:val="24"/>
        </w:rPr>
        <w:t>nym aspektem wpływającym na osiągniecie jak najle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7B1395">
        <w:rPr>
          <w:rFonts w:ascii="Times New Roman" w:hAnsi="Times New Roman" w:cs="Times New Roman"/>
          <w:sz w:val="24"/>
          <w:szCs w:val="24"/>
        </w:rPr>
        <w:t>szych wyników leczenia jest redukcja ryzyka powikłań oraz właściwy styl życia, uwzględniający higienę snu, aktywność ruchową czy prawidłowe odżywianie. Badaczka wskazuje, że w przypadku wystąpienia dolegliwości na tle zdrowia psychicznego, kluczowe jest podjęcie właściwych działań, w tym l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7B1395">
        <w:rPr>
          <w:rFonts w:ascii="Times New Roman" w:hAnsi="Times New Roman" w:cs="Times New Roman"/>
          <w:sz w:val="24"/>
          <w:szCs w:val="24"/>
        </w:rPr>
        <w:t>czenia psychologicznego lub psychiatrycznego</w:t>
      </w:r>
      <w:r>
        <w:rPr>
          <w:rFonts w:ascii="Times New Roman" w:hAnsi="Times New Roman" w:cs="Times New Roman"/>
          <w:sz w:val="24"/>
          <w:szCs w:val="24"/>
        </w:rPr>
        <w:t xml:space="preserve"> [57]</w:t>
      </w:r>
      <w:r w:rsidRPr="00D361B8">
        <w:rPr>
          <w:rFonts w:ascii="Times New Roman" w:hAnsi="Times New Roman" w:cs="Times New Roman"/>
          <w:sz w:val="24"/>
          <w:szCs w:val="24"/>
        </w:rPr>
        <w:t>.</w:t>
      </w:r>
    </w:p>
    <w:p w14:paraId="7FDA34F9" w14:textId="77777777" w:rsidR="00EF3466" w:rsidRDefault="00EF3466" w:rsidP="00EF346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Analiza własna wykazała, że najliczniejsza grupa pacjentów (50%) ocenia poziom jakości życia jako średni. Jednakże, wiele osób ocenia poziom jakości życia jako niski lub zły. Badanych poproszono także o ogólną ocenę stanu zdrowia. Niecała połowa badanych – 50 osób stwierdziła, że jest niezadowolona ze swojego stanu zdrowia. Kilka osób stwierdziło, że jest bardzo zadowolonych ze swojego obecnego stanu życia. Jednakże, ponad połowa badanych (57%) odczuwała pogorszenie stanu zdrowia w ciągu ostatniego miesiąca. </w:t>
      </w:r>
    </w:p>
    <w:p w14:paraId="712F2DB0" w14:textId="77777777" w:rsidR="00EF3466" w:rsidRDefault="00EF3466" w:rsidP="00EF346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badaniu oceniono również wpływ wsparcia społecznego na proces leczenia. Aż 80% badanych przyznało, że wsparcie pomaga im w radzeniu sobie z leczeniem. Część badanych (31%) korzystała z usług psychologa lub psychiatry.</w:t>
      </w:r>
    </w:p>
    <w:p w14:paraId="39F8B53F" w14:textId="77777777" w:rsidR="00EF3466" w:rsidRDefault="00EF3466" w:rsidP="00EF346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wskazują </w:t>
      </w:r>
      <w:proofErr w:type="spellStart"/>
      <w:r>
        <w:rPr>
          <w:rFonts w:ascii="Times New Roman" w:hAnsi="Times New Roman" w:cs="Times New Roman"/>
          <w:sz w:val="24"/>
          <w:szCs w:val="24"/>
        </w:rPr>
        <w:t>Gentek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wsp., a</w:t>
      </w:r>
      <w:r w:rsidRPr="008A5C3D">
        <w:rPr>
          <w:rFonts w:ascii="Times New Roman" w:hAnsi="Times New Roman" w:cs="Times New Roman"/>
          <w:sz w:val="24"/>
          <w:szCs w:val="24"/>
        </w:rPr>
        <w:t>naliza jakości życia pacjentów z przewlekłą chorobą nerek (</w:t>
      </w:r>
      <w:proofErr w:type="spellStart"/>
      <w:r w:rsidRPr="008A5C3D">
        <w:rPr>
          <w:rFonts w:ascii="Times New Roman" w:hAnsi="Times New Roman" w:cs="Times New Roman"/>
          <w:sz w:val="24"/>
          <w:szCs w:val="24"/>
        </w:rPr>
        <w:t>PChN</w:t>
      </w:r>
      <w:proofErr w:type="spellEnd"/>
      <w:r w:rsidRPr="008A5C3D">
        <w:rPr>
          <w:rFonts w:ascii="Times New Roman" w:hAnsi="Times New Roman" w:cs="Times New Roman"/>
          <w:sz w:val="24"/>
          <w:szCs w:val="24"/>
        </w:rPr>
        <w:t>) poddawanych dializoterapii ukazuje wielowymiarowy wpływ choroby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A5C3D">
        <w:rPr>
          <w:rFonts w:ascii="Times New Roman" w:hAnsi="Times New Roman" w:cs="Times New Roman"/>
          <w:sz w:val="24"/>
          <w:szCs w:val="24"/>
        </w:rPr>
        <w:t>leczenia na codzienne funkcjonowanie chorych</w:t>
      </w:r>
      <w:r>
        <w:rPr>
          <w:rFonts w:ascii="Times New Roman" w:hAnsi="Times New Roman" w:cs="Times New Roman"/>
          <w:sz w:val="24"/>
          <w:szCs w:val="24"/>
        </w:rPr>
        <w:t xml:space="preserve"> w aspekcie fizycznym, psychicznym i społecznym</w:t>
      </w:r>
      <w:r w:rsidRPr="008A5C3D">
        <w:rPr>
          <w:rFonts w:ascii="Times New Roman" w:hAnsi="Times New Roman" w:cs="Times New Roman"/>
          <w:sz w:val="24"/>
          <w:szCs w:val="24"/>
        </w:rPr>
        <w:t>. Badani</w:t>
      </w:r>
      <w:r>
        <w:rPr>
          <w:rFonts w:ascii="Times New Roman" w:hAnsi="Times New Roman" w:cs="Times New Roman"/>
          <w:sz w:val="24"/>
          <w:szCs w:val="24"/>
        </w:rPr>
        <w:t>e przeprowadzone przez autorów</w:t>
      </w:r>
      <w:r w:rsidRPr="008A5C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wykazało</w:t>
      </w:r>
      <w:r w:rsidRPr="008A5C3D">
        <w:rPr>
          <w:rFonts w:ascii="Times New Roman" w:hAnsi="Times New Roman" w:cs="Times New Roman"/>
          <w:sz w:val="24"/>
          <w:szCs w:val="24"/>
        </w:rPr>
        <w:t xml:space="preserve">, że </w:t>
      </w:r>
      <w:r>
        <w:rPr>
          <w:rFonts w:ascii="Times New Roman" w:hAnsi="Times New Roman" w:cs="Times New Roman"/>
          <w:sz w:val="24"/>
          <w:szCs w:val="24"/>
        </w:rPr>
        <w:t xml:space="preserve">wyższy poziom jakości życia zgłosili pacjenci po przeszczepieniu nerki, niż pacjenci poddawani długotrwałej dializoterapii [58]. </w:t>
      </w:r>
    </w:p>
    <w:p w14:paraId="154DF28E" w14:textId="77777777" w:rsidR="00EF3466" w:rsidRDefault="00EF3466" w:rsidP="00EF346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badaniu własnym również potwierdzono, że choroba oraz dializoterapia obniżają poziom jakości życia we wszystkich domenach życia, zarówno fizycznej, psychicznej i społecznej. Ze względu na dolegliwości związane z chorobą, badani zauważali ograniczenia w codziennym funkcjonowaniu, wykonywaniu codziennych obowiązków, życiu zawodowym i rodzinnym. </w:t>
      </w:r>
    </w:p>
    <w:p w14:paraId="6A5EDBB2" w14:textId="77777777" w:rsidR="00EF3466" w:rsidRDefault="00EF3466" w:rsidP="00EF3466">
      <w:pPr>
        <w:pStyle w:val="Bezodstpw"/>
        <w:spacing w:line="360" w:lineRule="auto"/>
        <w:ind w:firstLine="708"/>
        <w:jc w:val="both"/>
      </w:pPr>
      <w:r w:rsidRPr="0015628A">
        <w:rPr>
          <w:rFonts w:ascii="Times New Roman" w:hAnsi="Times New Roman" w:cs="Times New Roman"/>
          <w:sz w:val="24"/>
          <w:szCs w:val="24"/>
        </w:rPr>
        <w:t xml:space="preserve">Jak wskazują Gras-Ozimek i Kozińska, około 58% pacjentów z </w:t>
      </w:r>
      <w:proofErr w:type="spellStart"/>
      <w:r w:rsidRPr="0015628A">
        <w:rPr>
          <w:rFonts w:ascii="Times New Roman" w:hAnsi="Times New Roman" w:cs="Times New Roman"/>
          <w:sz w:val="24"/>
          <w:szCs w:val="24"/>
        </w:rPr>
        <w:t>PChN</w:t>
      </w:r>
      <w:proofErr w:type="spellEnd"/>
      <w:r w:rsidRPr="0015628A">
        <w:rPr>
          <w:rFonts w:ascii="Times New Roman" w:hAnsi="Times New Roman" w:cs="Times New Roman"/>
          <w:sz w:val="24"/>
          <w:szCs w:val="24"/>
        </w:rPr>
        <w:t xml:space="preserve"> odczuwa dolegliwości bólowe, niezależnie od rodzaju leczenia. Nasilenie dolegliwości bólowych u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5628A">
        <w:rPr>
          <w:rFonts w:ascii="Times New Roman" w:hAnsi="Times New Roman" w:cs="Times New Roman"/>
          <w:sz w:val="24"/>
          <w:szCs w:val="24"/>
        </w:rPr>
        <w:t xml:space="preserve">połowy pacjentów jest zazwyczaj umiarkowane lub silne. U pacjentów może wystąpić zarówno ból </w:t>
      </w:r>
      <w:proofErr w:type="spellStart"/>
      <w:r w:rsidRPr="0015628A">
        <w:rPr>
          <w:rFonts w:ascii="Times New Roman" w:hAnsi="Times New Roman" w:cs="Times New Roman"/>
          <w:sz w:val="24"/>
          <w:szCs w:val="24"/>
        </w:rPr>
        <w:t>nocyceptywny</w:t>
      </w:r>
      <w:proofErr w:type="spellEnd"/>
      <w:r w:rsidRPr="0015628A">
        <w:rPr>
          <w:rFonts w:ascii="Times New Roman" w:hAnsi="Times New Roman" w:cs="Times New Roman"/>
          <w:sz w:val="24"/>
          <w:szCs w:val="24"/>
        </w:rPr>
        <w:t xml:space="preserve"> i/lub neuropatyczny. Dolegliwości bólowe czę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15628A">
        <w:rPr>
          <w:rFonts w:ascii="Times New Roman" w:hAnsi="Times New Roman" w:cs="Times New Roman"/>
          <w:sz w:val="24"/>
          <w:szCs w:val="24"/>
        </w:rPr>
        <w:t>to zaburzają codzienne funkcjonowanie</w:t>
      </w:r>
      <w:r>
        <w:rPr>
          <w:rFonts w:ascii="Times New Roman" w:hAnsi="Times New Roman" w:cs="Times New Roman"/>
          <w:sz w:val="24"/>
          <w:szCs w:val="24"/>
        </w:rPr>
        <w:t xml:space="preserve"> [59]</w:t>
      </w:r>
      <w:r w:rsidRPr="0015628A">
        <w:rPr>
          <w:rFonts w:ascii="Times New Roman" w:hAnsi="Times New Roman" w:cs="Times New Roman"/>
          <w:sz w:val="24"/>
          <w:szCs w:val="24"/>
        </w:rPr>
        <w:t>.</w:t>
      </w:r>
      <w:r w:rsidRPr="00F431D3">
        <w:t xml:space="preserve"> </w:t>
      </w:r>
    </w:p>
    <w:p w14:paraId="541F18A6" w14:textId="77777777" w:rsidR="00EF3466" w:rsidRDefault="00EF3466" w:rsidP="00EF346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31D3">
        <w:rPr>
          <w:rFonts w:ascii="Times New Roman" w:hAnsi="Times New Roman" w:cs="Times New Roman"/>
          <w:sz w:val="24"/>
          <w:szCs w:val="24"/>
        </w:rPr>
        <w:t xml:space="preserve">Badanie własne potwierdziło, że większość badanych zmaga się z bólem. Większość badanych odczuwała dolegliwości bólowe czasami, często oraz codziennie, a najliczniejsze grupa badanych oceniła ból jako umiarkowany. Znaczne grono osób przyznało, że ból zaburza </w:t>
      </w:r>
      <w:r w:rsidRPr="00F431D3">
        <w:rPr>
          <w:rFonts w:ascii="Times New Roman" w:hAnsi="Times New Roman" w:cs="Times New Roman"/>
          <w:sz w:val="24"/>
          <w:szCs w:val="24"/>
        </w:rPr>
        <w:lastRenderedPageBreak/>
        <w:t>ich aktywność fizyczną oraz społeczną. Co więcej, dolegliwości zwiazane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431D3">
        <w:rPr>
          <w:rFonts w:ascii="Times New Roman" w:hAnsi="Times New Roman" w:cs="Times New Roman"/>
          <w:sz w:val="24"/>
          <w:szCs w:val="24"/>
        </w:rPr>
        <w:t>dializami praktycznie u wszystkich osób w różnym stopniu zaburzały przebieg pracy, nauki oraz wykonywania codziennych czynności.</w:t>
      </w:r>
    </w:p>
    <w:p w14:paraId="4801821A" w14:textId="77777777" w:rsidR="00EF3466" w:rsidRDefault="00EF3466" w:rsidP="00EF346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23A0">
        <w:rPr>
          <w:rFonts w:ascii="Times New Roman" w:hAnsi="Times New Roman" w:cs="Times New Roman"/>
          <w:sz w:val="24"/>
          <w:szCs w:val="24"/>
        </w:rPr>
        <w:t xml:space="preserve">Starczewska </w:t>
      </w:r>
      <w:r>
        <w:rPr>
          <w:rFonts w:ascii="Times New Roman" w:hAnsi="Times New Roman" w:cs="Times New Roman"/>
          <w:sz w:val="24"/>
          <w:szCs w:val="24"/>
        </w:rPr>
        <w:t xml:space="preserve">i współautorzy </w:t>
      </w:r>
      <w:r w:rsidRPr="009523A0">
        <w:rPr>
          <w:rFonts w:ascii="Times New Roman" w:hAnsi="Times New Roman" w:cs="Times New Roman"/>
          <w:sz w:val="24"/>
          <w:szCs w:val="24"/>
        </w:rPr>
        <w:t>oceni</w:t>
      </w:r>
      <w:r>
        <w:rPr>
          <w:rFonts w:ascii="Times New Roman" w:hAnsi="Times New Roman" w:cs="Times New Roman"/>
          <w:sz w:val="24"/>
          <w:szCs w:val="24"/>
        </w:rPr>
        <w:t>li</w:t>
      </w:r>
      <w:r w:rsidRPr="009523A0">
        <w:rPr>
          <w:rFonts w:ascii="Times New Roman" w:hAnsi="Times New Roman" w:cs="Times New Roman"/>
          <w:sz w:val="24"/>
          <w:szCs w:val="24"/>
        </w:rPr>
        <w:t xml:space="preserve"> jakość życia pacjentów hemodializowanych. Jak wykazano, najczęstszą ch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9523A0">
        <w:rPr>
          <w:rFonts w:ascii="Times New Roman" w:hAnsi="Times New Roman" w:cs="Times New Roman"/>
          <w:sz w:val="24"/>
          <w:szCs w:val="24"/>
        </w:rPr>
        <w:t>robą współistniejącą u pacjentów było nadciśnienie tętnicze. Jak wykazali autorzy w badaniu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3A0">
        <w:rPr>
          <w:rFonts w:ascii="Times New Roman" w:hAnsi="Times New Roman" w:cs="Times New Roman"/>
          <w:sz w:val="24"/>
          <w:szCs w:val="24"/>
        </w:rPr>
        <w:t>własnym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523A0">
        <w:rPr>
          <w:rFonts w:ascii="Times New Roman" w:hAnsi="Times New Roman" w:cs="Times New Roman"/>
          <w:sz w:val="24"/>
          <w:szCs w:val="24"/>
        </w:rPr>
        <w:t xml:space="preserve"> wyższy poziom jakości życia odnotowano u osób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523A0">
        <w:rPr>
          <w:rFonts w:ascii="Times New Roman" w:hAnsi="Times New Roman" w:cs="Times New Roman"/>
          <w:sz w:val="24"/>
          <w:szCs w:val="24"/>
        </w:rPr>
        <w:t xml:space="preserve">lepszą sytuacja finansową, wykonujących pracę umysłową oraz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 w:rsidRPr="009523A0">
        <w:rPr>
          <w:rFonts w:ascii="Times New Roman" w:hAnsi="Times New Roman" w:cs="Times New Roman"/>
          <w:sz w:val="24"/>
          <w:szCs w:val="24"/>
        </w:rPr>
        <w:t>wykształceniem wyższym</w:t>
      </w:r>
      <w:r>
        <w:rPr>
          <w:rFonts w:ascii="Times New Roman" w:hAnsi="Times New Roman" w:cs="Times New Roman"/>
          <w:sz w:val="24"/>
          <w:szCs w:val="24"/>
        </w:rPr>
        <w:t xml:space="preserve"> [60]</w:t>
      </w:r>
      <w:r w:rsidRPr="009523A0">
        <w:rPr>
          <w:rFonts w:ascii="Times New Roman" w:hAnsi="Times New Roman" w:cs="Times New Roman"/>
          <w:sz w:val="24"/>
          <w:szCs w:val="24"/>
        </w:rPr>
        <w:t>.</w:t>
      </w:r>
    </w:p>
    <w:p w14:paraId="7CE90B90" w14:textId="5AD9D71D" w:rsidR="00EF3466" w:rsidRDefault="00EF3466" w:rsidP="00EF346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analizie własnej również przeanalizowano wpływ wybranych czynników </w:t>
      </w:r>
      <w:proofErr w:type="spellStart"/>
      <w:r>
        <w:rPr>
          <w:rFonts w:ascii="Times New Roman" w:hAnsi="Times New Roman" w:cs="Times New Roman"/>
          <w:sz w:val="24"/>
          <w:szCs w:val="24"/>
        </w:rPr>
        <w:t>socjodemograficznych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poziom jakości życia, a także aspekty związane z dializoterapią, w tym rodzaj oraz czas trwania dializ. Wykazano istotność statystyczną w przypadku wieku oraz czasu trwania dializ.</w:t>
      </w:r>
      <w:r w:rsidRPr="009523A0">
        <w:rPr>
          <w:rFonts w:ascii="Times New Roman" w:hAnsi="Times New Roman" w:cs="Times New Roman"/>
          <w:sz w:val="24"/>
          <w:szCs w:val="24"/>
        </w:rPr>
        <w:t xml:space="preserve"> </w:t>
      </w:r>
      <w:r w:rsidRPr="00712173">
        <w:rPr>
          <w:rFonts w:ascii="Times New Roman" w:hAnsi="Times New Roman" w:cs="Times New Roman"/>
          <w:sz w:val="24"/>
          <w:szCs w:val="24"/>
        </w:rPr>
        <w:t>Osoby młodsze (18-30 lat) oraz krócej poddawane dializom (1-5 lat, 6-10 lat) lepiej oceniły swój poziom jakości życia. Natomiast, osoby powyżej 60 roku życia oraz poddawane dializom powyżej 20 lat gorzej oceniły swoj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712173">
        <w:rPr>
          <w:rFonts w:ascii="Times New Roman" w:hAnsi="Times New Roman" w:cs="Times New Roman"/>
          <w:sz w:val="24"/>
          <w:szCs w:val="24"/>
        </w:rPr>
        <w:t xml:space="preserve"> jakość życia.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6D97A4" w14:textId="77777777" w:rsidR="00EF3466" w:rsidRPr="00D361B8" w:rsidRDefault="00EF3466" w:rsidP="00EF346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poszczególnych domen życia wykazała najwyższą jakość życia w zakresie zdrowia fizycznego, a najniższy wynik uzyskano w zakresie ogólnej oceny zdrowia.</w:t>
      </w:r>
    </w:p>
    <w:p w14:paraId="6E5F19A9" w14:textId="065A784D" w:rsidR="00EF3466" w:rsidRDefault="00EF3466" w:rsidP="00EF346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Podsumowując, g</w:t>
      </w:r>
      <w:r w:rsidRPr="00804386">
        <w:rPr>
          <w:rFonts w:ascii="Times New Roman" w:hAnsi="Times New Roman" w:cs="Times New Roman"/>
          <w:sz w:val="24"/>
          <w:szCs w:val="24"/>
        </w:rPr>
        <w:t xml:space="preserve">łówne czynniki wpływające na dobrostan pacjentów </w:t>
      </w:r>
      <w:r>
        <w:rPr>
          <w:rFonts w:ascii="Times New Roman" w:hAnsi="Times New Roman" w:cs="Times New Roman"/>
          <w:sz w:val="24"/>
          <w:szCs w:val="24"/>
        </w:rPr>
        <w:t xml:space="preserve">z przewlekłą chorobą nerek poddawanych dializoterapii </w:t>
      </w:r>
      <w:r w:rsidRPr="00804386">
        <w:rPr>
          <w:rFonts w:ascii="Times New Roman" w:hAnsi="Times New Roman" w:cs="Times New Roman"/>
          <w:sz w:val="24"/>
          <w:szCs w:val="24"/>
        </w:rPr>
        <w:t>obejmują dolegliwości fizyczne, ograniczenia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04386">
        <w:rPr>
          <w:rFonts w:ascii="Times New Roman" w:hAnsi="Times New Roman" w:cs="Times New Roman"/>
          <w:sz w:val="24"/>
          <w:szCs w:val="24"/>
        </w:rPr>
        <w:t>codziennych aktywnościach, obciążenie psychiczne związane z chorobą</w:t>
      </w:r>
      <w:r>
        <w:rPr>
          <w:rFonts w:ascii="Times New Roman" w:hAnsi="Times New Roman" w:cs="Times New Roman"/>
          <w:sz w:val="24"/>
          <w:szCs w:val="24"/>
        </w:rPr>
        <w:t>, negatywny wpływ choroby na relacje rodzinne i społeczne</w:t>
      </w:r>
      <w:r w:rsidRPr="00804386">
        <w:rPr>
          <w:rFonts w:ascii="Times New Roman" w:hAnsi="Times New Roman" w:cs="Times New Roman"/>
          <w:sz w:val="24"/>
          <w:szCs w:val="24"/>
        </w:rPr>
        <w:t xml:space="preserve"> oraz konieczność dostosowania stylu życia do regularnych zabiegów dializacyjnych.</w:t>
      </w:r>
      <w:r>
        <w:rPr>
          <w:rFonts w:ascii="Times New Roman" w:hAnsi="Times New Roman" w:cs="Times New Roman"/>
          <w:sz w:val="24"/>
          <w:szCs w:val="24"/>
        </w:rPr>
        <w:t xml:space="preserve"> Należy podkreślić, że </w:t>
      </w:r>
      <w:r w:rsidRPr="006C7C17">
        <w:rPr>
          <w:rFonts w:ascii="Times New Roman" w:hAnsi="Times New Roman" w:cs="Times New Roman"/>
          <w:sz w:val="24"/>
          <w:szCs w:val="24"/>
        </w:rPr>
        <w:t xml:space="preserve">różnice w percepcji jakości życia mogą być związane z </w:t>
      </w:r>
      <w:r>
        <w:rPr>
          <w:rFonts w:ascii="Times New Roman" w:hAnsi="Times New Roman" w:cs="Times New Roman"/>
          <w:sz w:val="24"/>
          <w:szCs w:val="24"/>
        </w:rPr>
        <w:t>różnymi czynnikami, w tym między innymi stopniem zaawansowania choroby,</w:t>
      </w:r>
      <w:r w:rsidRPr="006C7C17">
        <w:rPr>
          <w:rFonts w:ascii="Times New Roman" w:hAnsi="Times New Roman" w:cs="Times New Roman"/>
          <w:sz w:val="24"/>
          <w:szCs w:val="24"/>
        </w:rPr>
        <w:t xml:space="preserve"> długością trwania dializoterapii, a także współistniejącymi schorzeniami.</w:t>
      </w:r>
      <w:r>
        <w:rPr>
          <w:rFonts w:ascii="Times New Roman" w:hAnsi="Times New Roman" w:cs="Times New Roman"/>
          <w:sz w:val="24"/>
          <w:szCs w:val="24"/>
        </w:rPr>
        <w:t xml:space="preserve"> Pacjentom należy zapewnić wsparcie oraz specjalistyczną pomoc, aby umożliwić im osiągnięcie jak najwyższego poziomu sprawności, samodzielności, funkcjonowania oraz jakości życia w zakresie biologicznym, psychicznym i społecznym.</w:t>
      </w:r>
    </w:p>
    <w:p w14:paraId="73B0525F" w14:textId="77777777" w:rsidR="006100DD" w:rsidRDefault="006100DD"/>
    <w:p w14:paraId="52136011" w14:textId="77777777" w:rsidR="00A75E02" w:rsidRDefault="00A75E02"/>
    <w:p w14:paraId="1952A872" w14:textId="77777777" w:rsidR="00A75E02" w:rsidRDefault="00A75E02"/>
    <w:p w14:paraId="215F23D6" w14:textId="77777777" w:rsidR="00A75E02" w:rsidRDefault="00A75E02"/>
    <w:p w14:paraId="31AC6DA4" w14:textId="77777777" w:rsidR="00A75E02" w:rsidRDefault="00A75E02"/>
    <w:p w14:paraId="22C44AD1" w14:textId="77777777" w:rsidR="00A75E02" w:rsidRDefault="00A75E02"/>
    <w:p w14:paraId="7235EDF4" w14:textId="77777777" w:rsidR="00A75E02" w:rsidRDefault="00A75E02"/>
    <w:p w14:paraId="4DFE9FD3" w14:textId="6915173D" w:rsidR="00A75E02" w:rsidRPr="00A75E02" w:rsidRDefault="00A75E02" w:rsidP="00A75E02">
      <w:pPr>
        <w:pStyle w:val="Bezodstpw"/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5E0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Analiza </w:t>
      </w:r>
      <w:proofErr w:type="spellStart"/>
      <w:r w:rsidRPr="00A75E02">
        <w:rPr>
          <w:rFonts w:ascii="Times New Roman" w:hAnsi="Times New Roman" w:cs="Times New Roman"/>
          <w:b/>
          <w:bCs/>
          <w:sz w:val="24"/>
          <w:szCs w:val="24"/>
        </w:rPr>
        <w:t>zachowań</w:t>
      </w:r>
      <w:proofErr w:type="spellEnd"/>
      <w:r w:rsidRPr="00A75E02">
        <w:rPr>
          <w:rFonts w:ascii="Times New Roman" w:hAnsi="Times New Roman" w:cs="Times New Roman"/>
          <w:b/>
          <w:bCs/>
          <w:sz w:val="24"/>
          <w:szCs w:val="24"/>
        </w:rPr>
        <w:t xml:space="preserve"> zdrowotnych u osób z cukrzycą typu II</w:t>
      </w:r>
    </w:p>
    <w:p w14:paraId="76951523" w14:textId="77777777" w:rsidR="00A75E02" w:rsidRDefault="00A75E02" w:rsidP="00A75E02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84B6F81" w14:textId="310CAABB" w:rsidR="00A75E02" w:rsidRDefault="00A75E02" w:rsidP="00A75E02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4639">
        <w:rPr>
          <w:rFonts w:ascii="Times New Roman" w:hAnsi="Times New Roman" w:cs="Times New Roman"/>
          <w:sz w:val="24"/>
          <w:szCs w:val="24"/>
        </w:rPr>
        <w:t>Jak podkreśla Majkowska, cukrzyca to poważny problem</w:t>
      </w:r>
      <w:r>
        <w:rPr>
          <w:rFonts w:ascii="Times New Roman" w:hAnsi="Times New Roman" w:cs="Times New Roman"/>
          <w:sz w:val="24"/>
          <w:szCs w:val="24"/>
        </w:rPr>
        <w:t xml:space="preserve"> zdrowotny</w:t>
      </w:r>
      <w:r w:rsidRPr="00674639">
        <w:rPr>
          <w:rFonts w:ascii="Times New Roman" w:hAnsi="Times New Roman" w:cs="Times New Roman"/>
          <w:sz w:val="24"/>
          <w:szCs w:val="24"/>
        </w:rPr>
        <w:t>, który dotyka znacznej części populacji globalnej. Co więcej, wskaźniki prognostyczne dotyczące cukrzycy są bardzo niepokojące, gdyż zakładają znaczny wzrost zacho</w:t>
      </w:r>
      <w:r>
        <w:rPr>
          <w:rFonts w:ascii="Times New Roman" w:hAnsi="Times New Roman" w:cs="Times New Roman"/>
          <w:sz w:val="24"/>
          <w:szCs w:val="24"/>
        </w:rPr>
        <w:t>ro</w:t>
      </w:r>
      <w:r w:rsidRPr="00674639">
        <w:rPr>
          <w:rFonts w:ascii="Times New Roman" w:hAnsi="Times New Roman" w:cs="Times New Roman"/>
          <w:sz w:val="24"/>
          <w:szCs w:val="24"/>
        </w:rPr>
        <w:t>wań do roku 2035.</w:t>
      </w:r>
      <w:r>
        <w:rPr>
          <w:rFonts w:ascii="Times New Roman" w:hAnsi="Times New Roman" w:cs="Times New Roman"/>
          <w:sz w:val="24"/>
          <w:szCs w:val="24"/>
        </w:rPr>
        <w:t xml:space="preserve"> Problem ten dotyka również znacznej liczby Polaków. Wśród różnych rodzajów cukrzycy, najczęściej występującym jest cukrzyca typu II, która stanowi aż 90-95% wszystkich przypadków [1]. </w:t>
      </w:r>
    </w:p>
    <w:p w14:paraId="41018C58" w14:textId="77777777" w:rsidR="00A75E02" w:rsidRDefault="00A75E02" w:rsidP="00A75E02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Według </w:t>
      </w:r>
      <w:proofErr w:type="spellStart"/>
      <w:r>
        <w:rPr>
          <w:rFonts w:ascii="Times New Roman" w:hAnsi="Times New Roman" w:cs="Times New Roman"/>
          <w:sz w:val="24"/>
          <w:szCs w:val="24"/>
        </w:rPr>
        <w:t>Bejda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wsp., jednym z głównych czynników ryzyka rozwoju cukrzycy typu II jest otyłość. Tym samym, w celu prewencji cukrzycy typu II należy podejmować właściwe działania profilaktyczne i zachowania zdrowotne w zakresie stylu życia, w tym dotyczące diety i aktywności fizycznej [2].</w:t>
      </w:r>
    </w:p>
    <w:p w14:paraId="7371D5B2" w14:textId="77777777" w:rsidR="00A75E02" w:rsidRDefault="00A75E02" w:rsidP="00A75E02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Ze względu na skalę problemu oraz jego znaczenie dla zdrowia społeczeństwa, celem badania własnego była ocena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zdrowotnych u 101 diabetyków ze zdiagnozowaną cukrzycą typu II. Do badania własnego wykorzystano autorski kwestionariusz ankiety oraz standaryzowany kwestionariusz IZZ, który jest często wykorzystywany w badaniach naukowych do oceny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zdrowotnych różnych populacji. </w:t>
      </w:r>
    </w:p>
    <w:p w14:paraId="712003AC" w14:textId="77777777" w:rsidR="00A75E02" w:rsidRDefault="00A75E02" w:rsidP="00A75E02">
      <w:pPr>
        <w:pStyle w:val="Bezodstpw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04870">
        <w:rPr>
          <w:rFonts w:ascii="Times New Roman" w:hAnsi="Times New Roman" w:cs="Times New Roman"/>
          <w:sz w:val="24"/>
          <w:szCs w:val="24"/>
        </w:rPr>
        <w:t>Antczak-</w:t>
      </w:r>
      <w:proofErr w:type="spellStart"/>
      <w:r w:rsidRPr="00804870">
        <w:rPr>
          <w:rFonts w:ascii="Times New Roman" w:hAnsi="Times New Roman" w:cs="Times New Roman"/>
          <w:sz w:val="24"/>
          <w:szCs w:val="24"/>
        </w:rPr>
        <w:t>Komoterska</w:t>
      </w:r>
      <w:proofErr w:type="spellEnd"/>
      <w:r w:rsidRPr="00804870">
        <w:rPr>
          <w:rFonts w:ascii="Times New Roman" w:hAnsi="Times New Roman" w:cs="Times New Roman"/>
          <w:sz w:val="24"/>
          <w:szCs w:val="24"/>
        </w:rPr>
        <w:t xml:space="preserve"> i Gołębiewska oceniły nawyki 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804870">
        <w:rPr>
          <w:rFonts w:ascii="Times New Roman" w:hAnsi="Times New Roman" w:cs="Times New Roman"/>
          <w:sz w:val="24"/>
          <w:szCs w:val="24"/>
        </w:rPr>
        <w:t>yw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804870">
        <w:rPr>
          <w:rFonts w:ascii="Times New Roman" w:hAnsi="Times New Roman" w:cs="Times New Roman"/>
          <w:sz w:val="24"/>
          <w:szCs w:val="24"/>
        </w:rPr>
        <w:t>eniowe osób z cukrzycą typu II. Badaniem objęto 50 kobiet. Jak donoszą autorki, właściwe nawyki żywieniowe stanowią klucz w przypadku pacjentów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04870">
        <w:rPr>
          <w:rFonts w:ascii="Times New Roman" w:hAnsi="Times New Roman" w:cs="Times New Roman"/>
          <w:sz w:val="24"/>
          <w:szCs w:val="24"/>
        </w:rPr>
        <w:t>cukrzycą typu II, gdy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804870">
        <w:rPr>
          <w:rFonts w:ascii="Times New Roman" w:hAnsi="Times New Roman" w:cs="Times New Roman"/>
          <w:sz w:val="24"/>
          <w:szCs w:val="24"/>
        </w:rPr>
        <w:t xml:space="preserve"> wpływają na poziom glukozy, tłuszczów, redukuj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804870">
        <w:rPr>
          <w:rFonts w:ascii="Times New Roman" w:hAnsi="Times New Roman" w:cs="Times New Roman"/>
          <w:sz w:val="24"/>
          <w:szCs w:val="24"/>
        </w:rPr>
        <w:t xml:space="preserve"> ryzyko powikłań</w:t>
      </w:r>
      <w:r>
        <w:rPr>
          <w:rFonts w:ascii="Times New Roman" w:hAnsi="Times New Roman" w:cs="Times New Roman"/>
          <w:sz w:val="24"/>
          <w:szCs w:val="24"/>
        </w:rPr>
        <w:t xml:space="preserve"> oraz</w:t>
      </w:r>
      <w:r w:rsidRPr="00804870">
        <w:rPr>
          <w:rFonts w:ascii="Times New Roman" w:hAnsi="Times New Roman" w:cs="Times New Roman"/>
          <w:sz w:val="24"/>
          <w:szCs w:val="24"/>
        </w:rPr>
        <w:t xml:space="preserve"> reguluj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804870">
        <w:rPr>
          <w:rFonts w:ascii="Times New Roman" w:hAnsi="Times New Roman" w:cs="Times New Roman"/>
          <w:sz w:val="24"/>
          <w:szCs w:val="24"/>
        </w:rPr>
        <w:t xml:space="preserve"> poziom lipidów. </w:t>
      </w:r>
      <w:r w:rsidRPr="00E6660F">
        <w:rPr>
          <w:rFonts w:ascii="Times New Roman" w:hAnsi="Times New Roman" w:cs="Times New Roman"/>
          <w:sz w:val="24"/>
          <w:szCs w:val="24"/>
        </w:rPr>
        <w:t>Większość badanych miała wagę prawidłową (38%), mniejsza część nadwagę (32%), a 15 osób (30%) było otyłych. Badani spożywali od 1 do powyżej 6 posiłków dzienni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E6660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E6660F">
        <w:rPr>
          <w:rFonts w:ascii="Times New Roman" w:hAnsi="Times New Roman" w:cs="Times New Roman"/>
          <w:sz w:val="24"/>
          <w:szCs w:val="24"/>
        </w:rPr>
        <w:t xml:space="preserve"> przewagą 4-5 posiłków w ciągu dnia (39%).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3336">
        <w:rPr>
          <w:rFonts w:ascii="Times New Roman" w:hAnsi="Times New Roman" w:cs="Times New Roman"/>
          <w:sz w:val="24"/>
          <w:szCs w:val="24"/>
        </w:rPr>
        <w:t>Najliczniejszy odsetek badanych (40%) wypijał dziennie 1-1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83336">
        <w:rPr>
          <w:rFonts w:ascii="Times New Roman" w:hAnsi="Times New Roman" w:cs="Times New Roman"/>
          <w:sz w:val="24"/>
          <w:szCs w:val="24"/>
        </w:rPr>
        <w:t>5 litra p</w:t>
      </w:r>
      <w:r>
        <w:rPr>
          <w:rFonts w:ascii="Times New Roman" w:hAnsi="Times New Roman" w:cs="Times New Roman"/>
          <w:sz w:val="24"/>
          <w:szCs w:val="24"/>
        </w:rPr>
        <w:t>ł</w:t>
      </w:r>
      <w:r w:rsidRPr="00483336">
        <w:rPr>
          <w:rFonts w:ascii="Times New Roman" w:hAnsi="Times New Roman" w:cs="Times New Roman"/>
          <w:sz w:val="24"/>
          <w:szCs w:val="24"/>
        </w:rPr>
        <w:t>ynów</w:t>
      </w:r>
      <w:r>
        <w:rPr>
          <w:rFonts w:ascii="Times New Roman" w:hAnsi="Times New Roman" w:cs="Times New Roman"/>
          <w:sz w:val="24"/>
          <w:szCs w:val="24"/>
        </w:rPr>
        <w:t xml:space="preserve">, a 36% badanych wypijało zaledwie 0,5-1 litra dziennie. Niewielu badanych (22%) wypijało dziennie powyżej 1,5 litra płynów.  </w:t>
      </w:r>
      <w:r w:rsidRPr="00804870">
        <w:rPr>
          <w:rFonts w:ascii="Times New Roman" w:hAnsi="Times New Roman" w:cs="Times New Roman"/>
          <w:sz w:val="24"/>
          <w:szCs w:val="24"/>
        </w:rPr>
        <w:t>Jak wykazało badanie sondażowe, zachowania zdrowotne były zróżnicowane. Ponad połowa badanych (58%) wykazała negatywne naw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804870">
        <w:rPr>
          <w:rFonts w:ascii="Times New Roman" w:hAnsi="Times New Roman" w:cs="Times New Roman"/>
          <w:sz w:val="24"/>
          <w:szCs w:val="24"/>
        </w:rPr>
        <w:t>ki w postaci podjadani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04870">
        <w:rPr>
          <w:rFonts w:ascii="Times New Roman" w:hAnsi="Times New Roman" w:cs="Times New Roman"/>
          <w:sz w:val="24"/>
          <w:szCs w:val="24"/>
        </w:rPr>
        <w:t xml:space="preserve"> pomiędzy posiłkami oraz spożywania słodyczy, od kilk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804870">
        <w:rPr>
          <w:rFonts w:ascii="Times New Roman" w:hAnsi="Times New Roman" w:cs="Times New Roman"/>
          <w:sz w:val="24"/>
          <w:szCs w:val="24"/>
        </w:rPr>
        <w:t xml:space="preserve"> razy dziennie do kilku razy w tygodniu (36%)</w:t>
      </w:r>
      <w:r>
        <w:rPr>
          <w:rFonts w:ascii="Times New Roman" w:hAnsi="Times New Roman" w:cs="Times New Roman"/>
          <w:sz w:val="24"/>
          <w:szCs w:val="24"/>
        </w:rPr>
        <w:t xml:space="preserve"> [3]</w:t>
      </w:r>
      <w:r w:rsidRPr="00804870">
        <w:rPr>
          <w:rFonts w:ascii="Times New Roman" w:hAnsi="Times New Roman" w:cs="Times New Roman"/>
          <w:sz w:val="24"/>
          <w:szCs w:val="24"/>
        </w:rPr>
        <w:t>.</w:t>
      </w:r>
    </w:p>
    <w:p w14:paraId="7439E0FB" w14:textId="77777777" w:rsidR="00A75E02" w:rsidRDefault="00A75E02" w:rsidP="00A75E02">
      <w:pPr>
        <w:pStyle w:val="Bezodstpw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716BF">
        <w:rPr>
          <w:rFonts w:ascii="Times New Roman" w:hAnsi="Times New Roman" w:cs="Times New Roman"/>
          <w:sz w:val="24"/>
          <w:szCs w:val="24"/>
        </w:rPr>
        <w:t>W bada</w:t>
      </w:r>
      <w:r>
        <w:rPr>
          <w:rFonts w:ascii="Times New Roman" w:hAnsi="Times New Roman" w:cs="Times New Roman"/>
          <w:sz w:val="24"/>
          <w:szCs w:val="24"/>
        </w:rPr>
        <w:t>niu własnym,</w:t>
      </w:r>
      <w:r w:rsidRPr="00A716BF">
        <w:rPr>
          <w:rFonts w:ascii="Times New Roman" w:hAnsi="Times New Roman" w:cs="Times New Roman"/>
          <w:sz w:val="24"/>
          <w:szCs w:val="24"/>
        </w:rPr>
        <w:t xml:space="preserve"> większość respondentów miała nadwagę. Wskaźnik ten dotyczył aż 61 osób (60,4%)</w:t>
      </w:r>
      <w:r>
        <w:rPr>
          <w:rFonts w:ascii="Times New Roman" w:hAnsi="Times New Roman" w:cs="Times New Roman"/>
          <w:sz w:val="24"/>
          <w:szCs w:val="24"/>
        </w:rPr>
        <w:t xml:space="preserve">, a otyłość wskazało </w:t>
      </w:r>
      <w:r w:rsidRPr="00A716BF">
        <w:rPr>
          <w:rFonts w:ascii="Times New Roman" w:hAnsi="Times New Roman" w:cs="Times New Roman"/>
          <w:sz w:val="24"/>
          <w:szCs w:val="24"/>
        </w:rPr>
        <w:t>15 badanych (14,9%)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716BF">
        <w:rPr>
          <w:rFonts w:ascii="Times New Roman" w:hAnsi="Times New Roman" w:cs="Times New Roman"/>
          <w:sz w:val="24"/>
          <w:szCs w:val="24"/>
        </w:rPr>
        <w:t xml:space="preserve"> Prawidłową masę ciała</w:t>
      </w:r>
      <w:r>
        <w:rPr>
          <w:rFonts w:ascii="Times New Roman" w:hAnsi="Times New Roman" w:cs="Times New Roman"/>
          <w:sz w:val="24"/>
          <w:szCs w:val="24"/>
        </w:rPr>
        <w:t xml:space="preserve"> miała około ¼ badanych</w:t>
      </w:r>
      <w:r w:rsidRPr="00A716BF">
        <w:rPr>
          <w:rFonts w:ascii="Times New Roman" w:hAnsi="Times New Roman" w:cs="Times New Roman"/>
          <w:sz w:val="24"/>
          <w:szCs w:val="24"/>
        </w:rPr>
        <w:t xml:space="preserve"> (24,8%). </w:t>
      </w:r>
      <w:r>
        <w:rPr>
          <w:rFonts w:ascii="Times New Roman" w:hAnsi="Times New Roman" w:cs="Times New Roman"/>
          <w:sz w:val="24"/>
          <w:szCs w:val="24"/>
        </w:rPr>
        <w:t>W porównaniu do wcześniej przytoczonego badania, n</w:t>
      </w:r>
      <w:r w:rsidRPr="00035368">
        <w:rPr>
          <w:rFonts w:ascii="Times New Roman" w:hAnsi="Times New Roman" w:cs="Times New Roman"/>
          <w:sz w:val="24"/>
          <w:szCs w:val="24"/>
        </w:rPr>
        <w:t xml:space="preserve">ajwiększy odsetek respondentów deklarował przyjmowanie powyżej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35368">
        <w:rPr>
          <w:rFonts w:ascii="Times New Roman" w:hAnsi="Times New Roman" w:cs="Times New Roman"/>
          <w:sz w:val="24"/>
          <w:szCs w:val="24"/>
        </w:rPr>
        <w:t xml:space="preserve"> litr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035368">
        <w:rPr>
          <w:rFonts w:ascii="Times New Roman" w:hAnsi="Times New Roman" w:cs="Times New Roman"/>
          <w:sz w:val="24"/>
          <w:szCs w:val="24"/>
        </w:rPr>
        <w:t xml:space="preserve"> płynów dziennie (39,6%)</w:t>
      </w:r>
      <w:r>
        <w:rPr>
          <w:rFonts w:ascii="Times New Roman" w:hAnsi="Times New Roman" w:cs="Times New Roman"/>
          <w:sz w:val="24"/>
          <w:szCs w:val="24"/>
        </w:rPr>
        <w:t xml:space="preserve">, podczas gdy </w:t>
      </w:r>
      <w:r w:rsidRPr="00035368">
        <w:rPr>
          <w:rFonts w:ascii="Times New Roman" w:hAnsi="Times New Roman" w:cs="Times New Roman"/>
          <w:sz w:val="24"/>
          <w:szCs w:val="24"/>
        </w:rPr>
        <w:t>37,6%</w:t>
      </w:r>
      <w:r>
        <w:rPr>
          <w:rFonts w:ascii="Times New Roman" w:hAnsi="Times New Roman" w:cs="Times New Roman"/>
          <w:sz w:val="24"/>
          <w:szCs w:val="24"/>
        </w:rPr>
        <w:t xml:space="preserve"> osób</w:t>
      </w:r>
      <w:r w:rsidRPr="00035368">
        <w:rPr>
          <w:rFonts w:ascii="Times New Roman" w:hAnsi="Times New Roman" w:cs="Times New Roman"/>
          <w:sz w:val="24"/>
          <w:szCs w:val="24"/>
        </w:rPr>
        <w:t xml:space="preserve"> spożywał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035368">
        <w:rPr>
          <w:rFonts w:ascii="Times New Roman" w:hAnsi="Times New Roman" w:cs="Times New Roman"/>
          <w:sz w:val="24"/>
          <w:szCs w:val="24"/>
        </w:rPr>
        <w:t xml:space="preserve"> od 1 do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35368">
        <w:rPr>
          <w:rFonts w:ascii="Times New Roman" w:hAnsi="Times New Roman" w:cs="Times New Roman"/>
          <w:sz w:val="24"/>
          <w:szCs w:val="24"/>
        </w:rPr>
        <w:t xml:space="preserve"> litr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035368">
        <w:rPr>
          <w:rFonts w:ascii="Times New Roman" w:hAnsi="Times New Roman" w:cs="Times New Roman"/>
          <w:sz w:val="24"/>
          <w:szCs w:val="24"/>
        </w:rPr>
        <w:t xml:space="preserve"> płynów na dobę. </w:t>
      </w:r>
      <w:r>
        <w:rPr>
          <w:rFonts w:ascii="Times New Roman" w:hAnsi="Times New Roman" w:cs="Times New Roman"/>
          <w:sz w:val="24"/>
          <w:szCs w:val="24"/>
        </w:rPr>
        <w:t xml:space="preserve">Wskazuje to, że badani diabetycy w znacznym stopniu dbali o właściwe nawodnienie organizmu. Jednakże, najniższy wskaźnik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zdrowotnych odnotowano w domenie prawidłowych nawyków żywieniowych. Jak wykazano, znaczna część badanych od czasu do czasu jadła warzywa i owoce, ograniczała tłuszcze zwierzęce, cukier oraz unikała soli, solonych potraw i potraw z konserwantami. Odnotowano również, że osoby z wyższym BMI cechują się niższym poziomem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zdrowotnych niż osoby z niższym BMI. Różnica nie była jednak istotna statystycznie.</w:t>
      </w:r>
    </w:p>
    <w:p w14:paraId="6B78F4FE" w14:textId="77777777" w:rsidR="00A75E02" w:rsidRDefault="00A75E02" w:rsidP="00A75E02">
      <w:pPr>
        <w:pStyle w:val="Bezodstpw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literaturze przedmiotu można znaleźć doniesienia na temat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zdrowotnych u osób z cukrzycą, które oceniane są na podstawie narzędzia IZZ, podobnie jak w badaniu własnym.</w:t>
      </w:r>
    </w:p>
    <w:p w14:paraId="1A5B9F33" w14:textId="77777777" w:rsidR="00A75E02" w:rsidRDefault="00A75E02" w:rsidP="00A75E02">
      <w:pPr>
        <w:pStyle w:val="Bezodstpw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F0EEE">
        <w:rPr>
          <w:rFonts w:ascii="Times New Roman" w:hAnsi="Times New Roman" w:cs="Times New Roman"/>
          <w:sz w:val="24"/>
          <w:szCs w:val="24"/>
        </w:rPr>
        <w:t xml:space="preserve">W swojej analizie, Czapska wykorzystała Inwentarz </w:t>
      </w:r>
      <w:proofErr w:type="spellStart"/>
      <w:r w:rsidRPr="005F0EEE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5F0EEE">
        <w:rPr>
          <w:rFonts w:ascii="Times New Roman" w:hAnsi="Times New Roman" w:cs="Times New Roman"/>
          <w:sz w:val="24"/>
          <w:szCs w:val="24"/>
        </w:rPr>
        <w:t xml:space="preserve"> Zdr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F0EEE">
        <w:rPr>
          <w:rFonts w:ascii="Times New Roman" w:hAnsi="Times New Roman" w:cs="Times New Roman"/>
          <w:sz w:val="24"/>
          <w:szCs w:val="24"/>
        </w:rPr>
        <w:t xml:space="preserve">wotnych do oceny </w:t>
      </w:r>
      <w:r>
        <w:rPr>
          <w:rFonts w:ascii="Times New Roman" w:hAnsi="Times New Roman" w:cs="Times New Roman"/>
          <w:sz w:val="24"/>
          <w:szCs w:val="24"/>
        </w:rPr>
        <w:t xml:space="preserve">1005 </w:t>
      </w:r>
      <w:r w:rsidRPr="005F0EEE">
        <w:rPr>
          <w:rFonts w:ascii="Times New Roman" w:hAnsi="Times New Roman" w:cs="Times New Roman"/>
          <w:sz w:val="24"/>
          <w:szCs w:val="24"/>
        </w:rPr>
        <w:t xml:space="preserve">badanych z cukrzycą typu II. Ogólny </w:t>
      </w:r>
      <w:r>
        <w:rPr>
          <w:rFonts w:ascii="Times New Roman" w:hAnsi="Times New Roman" w:cs="Times New Roman"/>
          <w:sz w:val="24"/>
          <w:szCs w:val="24"/>
        </w:rPr>
        <w:t>ś</w:t>
      </w:r>
      <w:r w:rsidRPr="005F0EEE">
        <w:rPr>
          <w:rFonts w:ascii="Times New Roman" w:hAnsi="Times New Roman" w:cs="Times New Roman"/>
          <w:sz w:val="24"/>
          <w:szCs w:val="24"/>
        </w:rPr>
        <w:t xml:space="preserve">redni wskaźnik </w:t>
      </w:r>
      <w:proofErr w:type="spellStart"/>
      <w:r w:rsidRPr="005F0EEE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5F0EEE">
        <w:rPr>
          <w:rFonts w:ascii="Times New Roman" w:hAnsi="Times New Roman" w:cs="Times New Roman"/>
          <w:sz w:val="24"/>
          <w:szCs w:val="24"/>
        </w:rPr>
        <w:t xml:space="preserve"> zdrowotnych wy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5F0EEE">
        <w:rPr>
          <w:rFonts w:ascii="Times New Roman" w:hAnsi="Times New Roman" w:cs="Times New Roman"/>
          <w:sz w:val="24"/>
          <w:szCs w:val="24"/>
        </w:rPr>
        <w:t>iósł 81,68</w:t>
      </w:r>
      <w:r>
        <w:rPr>
          <w:rFonts w:ascii="Times New Roman" w:hAnsi="Times New Roman" w:cs="Times New Roman"/>
          <w:sz w:val="24"/>
          <w:szCs w:val="24"/>
        </w:rPr>
        <w:t xml:space="preserve">, co wskazywało na wysoki poziom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zdrowotnych. </w:t>
      </w:r>
      <w:r w:rsidRPr="009C24A5">
        <w:rPr>
          <w:rFonts w:ascii="Times New Roman" w:hAnsi="Times New Roman" w:cs="Times New Roman"/>
          <w:sz w:val="24"/>
          <w:szCs w:val="24"/>
        </w:rPr>
        <w:t>Stwierdzono najwyższy wynik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C24A5">
        <w:rPr>
          <w:rFonts w:ascii="Times New Roman" w:hAnsi="Times New Roman" w:cs="Times New Roman"/>
          <w:sz w:val="24"/>
          <w:szCs w:val="24"/>
        </w:rPr>
        <w:t>domenie praktyk zdrowotnych oraz nieco niższy w domenie pozytywnego nastawienia psychicznego. Natomiast, najniższy wynik badani otrzymali w domenie prawidłowych nawyków żywieniowych</w:t>
      </w:r>
      <w:r>
        <w:rPr>
          <w:rFonts w:ascii="Times New Roman" w:hAnsi="Times New Roman" w:cs="Times New Roman"/>
          <w:sz w:val="24"/>
          <w:szCs w:val="24"/>
        </w:rPr>
        <w:t xml:space="preserve"> [4]</w:t>
      </w:r>
      <w:r w:rsidRPr="005F0EEE">
        <w:rPr>
          <w:rFonts w:ascii="Times New Roman" w:hAnsi="Times New Roman" w:cs="Times New Roman"/>
          <w:sz w:val="24"/>
          <w:szCs w:val="24"/>
        </w:rPr>
        <w:t>.</w:t>
      </w:r>
    </w:p>
    <w:p w14:paraId="47F722CC" w14:textId="77777777" w:rsidR="00A75E02" w:rsidRDefault="00A75E02" w:rsidP="00A75E02">
      <w:pPr>
        <w:pStyle w:val="Bezodstpw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E566C">
        <w:rPr>
          <w:rFonts w:ascii="Times New Roman" w:hAnsi="Times New Roman" w:cs="Times New Roman"/>
          <w:sz w:val="24"/>
          <w:szCs w:val="24"/>
        </w:rPr>
        <w:t>Mniszewska</w:t>
      </w:r>
      <w:proofErr w:type="spellEnd"/>
      <w:r w:rsidRPr="006E566C">
        <w:rPr>
          <w:rFonts w:ascii="Times New Roman" w:hAnsi="Times New Roman" w:cs="Times New Roman"/>
          <w:sz w:val="24"/>
          <w:szCs w:val="24"/>
        </w:rPr>
        <w:t xml:space="preserve"> i wsp. ocenili zachowania zdrowotne u 64 adolescentów z cukrzycą typu I. Ogólny wynik </w:t>
      </w:r>
      <w:proofErr w:type="spellStart"/>
      <w:r w:rsidRPr="006E566C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6E566C">
        <w:rPr>
          <w:rFonts w:ascii="Times New Roman" w:hAnsi="Times New Roman" w:cs="Times New Roman"/>
          <w:sz w:val="24"/>
          <w:szCs w:val="24"/>
        </w:rPr>
        <w:t xml:space="preserve"> zdrowotnych wyniósł 84,69, przy czym wyższy poziom </w:t>
      </w:r>
      <w:proofErr w:type="spellStart"/>
      <w:r w:rsidRPr="006E566C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6E566C">
        <w:rPr>
          <w:rFonts w:ascii="Times New Roman" w:hAnsi="Times New Roman" w:cs="Times New Roman"/>
          <w:sz w:val="24"/>
          <w:szCs w:val="24"/>
        </w:rPr>
        <w:t xml:space="preserve"> zdrowotnych stwierdzono u dziewcząt niż u chłopców (M 89,11 vs 79,15)</w:t>
      </w:r>
      <w:r>
        <w:rPr>
          <w:rFonts w:ascii="Times New Roman" w:hAnsi="Times New Roman" w:cs="Times New Roman"/>
          <w:sz w:val="24"/>
          <w:szCs w:val="24"/>
        </w:rPr>
        <w:t xml:space="preserve"> [5]</w:t>
      </w:r>
      <w:r w:rsidRPr="006E566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EFEB995" w14:textId="77777777" w:rsidR="00A75E02" w:rsidRDefault="00A75E02" w:rsidP="00A75E02">
      <w:pPr>
        <w:pStyle w:val="Bezodstpw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315CE">
        <w:rPr>
          <w:rFonts w:ascii="Times New Roman" w:hAnsi="Times New Roman" w:cs="Times New Roman"/>
          <w:sz w:val="24"/>
          <w:szCs w:val="24"/>
        </w:rPr>
        <w:t>Humeniuk</w:t>
      </w:r>
      <w:proofErr w:type="spellEnd"/>
      <w:r w:rsidRPr="00F315CE">
        <w:rPr>
          <w:rFonts w:ascii="Times New Roman" w:hAnsi="Times New Roman" w:cs="Times New Roman"/>
          <w:sz w:val="24"/>
          <w:szCs w:val="24"/>
        </w:rPr>
        <w:t xml:space="preserve"> i wsp. przebadali zachowania zdrowotne 184 diabetyk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F315CE">
        <w:rPr>
          <w:rFonts w:ascii="Times New Roman" w:hAnsi="Times New Roman" w:cs="Times New Roman"/>
          <w:sz w:val="24"/>
          <w:szCs w:val="24"/>
        </w:rPr>
        <w:t xml:space="preserve"> z zastosowaniem kwestionariusza IZZ. Grupa badana objęła zarówno osoby z cukrzycą typu I, jak i cukrzycą typu II. Stwierdzono umiarkowany poziom </w:t>
      </w:r>
      <w:proofErr w:type="spellStart"/>
      <w:r w:rsidRPr="00F315CE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F315CE">
        <w:rPr>
          <w:rFonts w:ascii="Times New Roman" w:hAnsi="Times New Roman" w:cs="Times New Roman"/>
          <w:sz w:val="24"/>
          <w:szCs w:val="24"/>
        </w:rPr>
        <w:t xml:space="preserve"> zdrowotnych w badanej populacji. Jak wykazano, wyższym poziomem </w:t>
      </w:r>
      <w:proofErr w:type="spellStart"/>
      <w:r w:rsidRPr="00F315CE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F315CE">
        <w:rPr>
          <w:rFonts w:ascii="Times New Roman" w:hAnsi="Times New Roman" w:cs="Times New Roman"/>
          <w:sz w:val="24"/>
          <w:szCs w:val="24"/>
        </w:rPr>
        <w:t xml:space="preserve"> zdrowotnych charakteryzowali się diabetycy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315CE">
        <w:rPr>
          <w:rFonts w:ascii="Times New Roman" w:hAnsi="Times New Roman" w:cs="Times New Roman"/>
          <w:sz w:val="24"/>
          <w:szCs w:val="24"/>
        </w:rPr>
        <w:t xml:space="preserve">typem II cukrzycy. Nie wykazano istotności statystycznej pomiędzy </w:t>
      </w:r>
      <w:proofErr w:type="spellStart"/>
      <w:r w:rsidRPr="00F315CE">
        <w:rPr>
          <w:rFonts w:ascii="Times New Roman" w:hAnsi="Times New Roman" w:cs="Times New Roman"/>
          <w:sz w:val="24"/>
          <w:szCs w:val="24"/>
        </w:rPr>
        <w:t>zachowaniami</w:t>
      </w:r>
      <w:proofErr w:type="spellEnd"/>
      <w:r w:rsidRPr="00F315CE">
        <w:rPr>
          <w:rFonts w:ascii="Times New Roman" w:hAnsi="Times New Roman" w:cs="Times New Roman"/>
          <w:sz w:val="24"/>
          <w:szCs w:val="24"/>
        </w:rPr>
        <w:t xml:space="preserve"> zdrowotnymi a płcią,  wskaźnikiem BMI oraz miejscem zamieszkania. Wykazano natomiast związek pomiędzy </w:t>
      </w:r>
      <w:proofErr w:type="spellStart"/>
      <w:r w:rsidRPr="00F315CE">
        <w:rPr>
          <w:rFonts w:ascii="Times New Roman" w:hAnsi="Times New Roman" w:cs="Times New Roman"/>
          <w:sz w:val="24"/>
          <w:szCs w:val="24"/>
        </w:rPr>
        <w:t>zac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F315CE">
        <w:rPr>
          <w:rFonts w:ascii="Times New Roman" w:hAnsi="Times New Roman" w:cs="Times New Roman"/>
          <w:sz w:val="24"/>
          <w:szCs w:val="24"/>
        </w:rPr>
        <w:t>owaniami</w:t>
      </w:r>
      <w:proofErr w:type="spellEnd"/>
      <w:r w:rsidRPr="00F315CE">
        <w:rPr>
          <w:rFonts w:ascii="Times New Roman" w:hAnsi="Times New Roman" w:cs="Times New Roman"/>
          <w:sz w:val="24"/>
          <w:szCs w:val="24"/>
        </w:rPr>
        <w:t xml:space="preserve"> zdrowotnymi a wykształceniem. Wyższy poziom </w:t>
      </w:r>
      <w:proofErr w:type="spellStart"/>
      <w:r w:rsidRPr="00F315CE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F315CE">
        <w:rPr>
          <w:rFonts w:ascii="Times New Roman" w:hAnsi="Times New Roman" w:cs="Times New Roman"/>
          <w:sz w:val="24"/>
          <w:szCs w:val="24"/>
        </w:rPr>
        <w:t xml:space="preserve"> profilaktycznych wykazano u osób z wykształceniem podstawowym i średnim, niż </w:t>
      </w:r>
      <w:r>
        <w:rPr>
          <w:rFonts w:ascii="Times New Roman" w:hAnsi="Times New Roman" w:cs="Times New Roman"/>
          <w:sz w:val="24"/>
          <w:szCs w:val="24"/>
        </w:rPr>
        <w:t xml:space="preserve">u osób </w:t>
      </w:r>
      <w:r w:rsidRPr="00F315C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315CE">
        <w:rPr>
          <w:rFonts w:ascii="Times New Roman" w:hAnsi="Times New Roman" w:cs="Times New Roman"/>
          <w:sz w:val="24"/>
          <w:szCs w:val="24"/>
        </w:rPr>
        <w:t>wykształceniem średnim i wyższym</w:t>
      </w:r>
      <w:r>
        <w:rPr>
          <w:rFonts w:ascii="Times New Roman" w:hAnsi="Times New Roman" w:cs="Times New Roman"/>
          <w:sz w:val="24"/>
          <w:szCs w:val="24"/>
        </w:rPr>
        <w:t xml:space="preserve"> [6]</w:t>
      </w:r>
      <w:r w:rsidRPr="00F315CE">
        <w:rPr>
          <w:rFonts w:ascii="Times New Roman" w:hAnsi="Times New Roman" w:cs="Times New Roman"/>
          <w:sz w:val="24"/>
          <w:szCs w:val="24"/>
        </w:rPr>
        <w:t>.</w:t>
      </w:r>
    </w:p>
    <w:p w14:paraId="3D22824A" w14:textId="77777777" w:rsidR="00A75E02" w:rsidRDefault="00A75E02" w:rsidP="00A75E02">
      <w:pPr>
        <w:pStyle w:val="Bezodstpw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3BB1">
        <w:rPr>
          <w:rFonts w:ascii="Times New Roman" w:hAnsi="Times New Roman" w:cs="Times New Roman"/>
          <w:sz w:val="24"/>
          <w:szCs w:val="24"/>
        </w:rPr>
        <w:t xml:space="preserve">Podobne badanie przeprowadziły Kurowska i Toś na grupie 84 diabetyków z cukrzycą typu II. Wykazano wysoki poziom </w:t>
      </w:r>
      <w:proofErr w:type="spellStart"/>
      <w:r w:rsidRPr="00863BB1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863BB1">
        <w:rPr>
          <w:rFonts w:ascii="Times New Roman" w:hAnsi="Times New Roman" w:cs="Times New Roman"/>
          <w:sz w:val="24"/>
          <w:szCs w:val="24"/>
        </w:rPr>
        <w:t xml:space="preserve"> zdrowotnych wśród badanych, a średn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863BB1">
        <w:rPr>
          <w:rFonts w:ascii="Times New Roman" w:hAnsi="Times New Roman" w:cs="Times New Roman"/>
          <w:sz w:val="24"/>
          <w:szCs w:val="24"/>
        </w:rPr>
        <w:t xml:space="preserve"> og</w:t>
      </w:r>
      <w:r>
        <w:rPr>
          <w:rFonts w:ascii="Times New Roman" w:hAnsi="Times New Roman" w:cs="Times New Roman"/>
          <w:sz w:val="24"/>
          <w:szCs w:val="24"/>
        </w:rPr>
        <w:t>ó</w:t>
      </w:r>
      <w:r w:rsidRPr="00863BB1">
        <w:rPr>
          <w:rFonts w:ascii="Times New Roman" w:hAnsi="Times New Roman" w:cs="Times New Roman"/>
          <w:sz w:val="24"/>
          <w:szCs w:val="24"/>
        </w:rPr>
        <w:t>lny wskaź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863BB1">
        <w:rPr>
          <w:rFonts w:ascii="Times New Roman" w:hAnsi="Times New Roman" w:cs="Times New Roman"/>
          <w:sz w:val="24"/>
          <w:szCs w:val="24"/>
        </w:rPr>
        <w:t xml:space="preserve">ik </w:t>
      </w:r>
      <w:proofErr w:type="spellStart"/>
      <w:r w:rsidRPr="00863BB1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863BB1">
        <w:rPr>
          <w:rFonts w:ascii="Times New Roman" w:hAnsi="Times New Roman" w:cs="Times New Roman"/>
          <w:sz w:val="24"/>
          <w:szCs w:val="24"/>
        </w:rPr>
        <w:t xml:space="preserve"> zdrowotnych wyni</w:t>
      </w:r>
      <w:r>
        <w:rPr>
          <w:rFonts w:ascii="Times New Roman" w:hAnsi="Times New Roman" w:cs="Times New Roman"/>
          <w:sz w:val="24"/>
          <w:szCs w:val="24"/>
        </w:rPr>
        <w:t>ós</w:t>
      </w:r>
      <w:r w:rsidRPr="00863BB1">
        <w:rPr>
          <w:rFonts w:ascii="Times New Roman" w:hAnsi="Times New Roman" w:cs="Times New Roman"/>
          <w:sz w:val="24"/>
          <w:szCs w:val="24"/>
        </w:rPr>
        <w:t xml:space="preserve">ł 88,47. Najwyższy wynik odnotowano w domenie </w:t>
      </w:r>
      <w:proofErr w:type="spellStart"/>
      <w:r w:rsidRPr="00863BB1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863BB1">
        <w:rPr>
          <w:rFonts w:ascii="Times New Roman" w:hAnsi="Times New Roman" w:cs="Times New Roman"/>
          <w:sz w:val="24"/>
          <w:szCs w:val="24"/>
        </w:rPr>
        <w:t xml:space="preserve"> profilaktycznych (24.1), a najniższy w domenie prawidłowych nawyków żywieniowych (18.30). Nale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863BB1">
        <w:rPr>
          <w:rFonts w:ascii="Times New Roman" w:hAnsi="Times New Roman" w:cs="Times New Roman"/>
          <w:sz w:val="24"/>
          <w:szCs w:val="24"/>
        </w:rPr>
        <w:t xml:space="preserve">y zwrócić uwagę, że średnia wieku w grupie badanej wyniosła 64 lata. Wyższy poziom </w:t>
      </w:r>
      <w:proofErr w:type="spellStart"/>
      <w:r w:rsidRPr="00863BB1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863BB1">
        <w:rPr>
          <w:rFonts w:ascii="Times New Roman" w:hAnsi="Times New Roman" w:cs="Times New Roman"/>
          <w:sz w:val="24"/>
          <w:szCs w:val="24"/>
        </w:rPr>
        <w:t xml:space="preserve"> zdrowotnych, nawyków żywieniowych oraz </w:t>
      </w:r>
      <w:proofErr w:type="spellStart"/>
      <w:r w:rsidRPr="00863BB1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863BB1">
        <w:rPr>
          <w:rFonts w:ascii="Times New Roman" w:hAnsi="Times New Roman" w:cs="Times New Roman"/>
          <w:sz w:val="24"/>
          <w:szCs w:val="24"/>
        </w:rPr>
        <w:t xml:space="preserve"> profilaktycznych stwierdzono u kobiet niż u mężczyzn. </w:t>
      </w:r>
      <w:r>
        <w:rPr>
          <w:rFonts w:ascii="Times New Roman" w:hAnsi="Times New Roman" w:cs="Times New Roman"/>
          <w:sz w:val="24"/>
          <w:szCs w:val="24"/>
        </w:rPr>
        <w:t>Ponadto, w</w:t>
      </w:r>
      <w:r w:rsidRPr="00863BB1">
        <w:rPr>
          <w:rFonts w:ascii="Times New Roman" w:hAnsi="Times New Roman" w:cs="Times New Roman"/>
          <w:sz w:val="24"/>
          <w:szCs w:val="24"/>
        </w:rPr>
        <w:t>yższy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863BB1">
        <w:rPr>
          <w:rFonts w:ascii="Times New Roman" w:hAnsi="Times New Roman" w:cs="Times New Roman"/>
          <w:sz w:val="24"/>
          <w:szCs w:val="24"/>
        </w:rPr>
        <w:t xml:space="preserve"> wyniki</w:t>
      </w:r>
      <w:r>
        <w:rPr>
          <w:rFonts w:ascii="Times New Roman" w:hAnsi="Times New Roman" w:cs="Times New Roman"/>
          <w:sz w:val="24"/>
          <w:szCs w:val="24"/>
        </w:rPr>
        <w:t>em</w:t>
      </w:r>
      <w:r w:rsidRPr="00863B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BB1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863BB1">
        <w:rPr>
          <w:rFonts w:ascii="Times New Roman" w:hAnsi="Times New Roman" w:cs="Times New Roman"/>
          <w:sz w:val="24"/>
          <w:szCs w:val="24"/>
        </w:rPr>
        <w:t xml:space="preserve"> zdrowotnych </w:t>
      </w:r>
      <w:r>
        <w:rPr>
          <w:rFonts w:ascii="Times New Roman" w:hAnsi="Times New Roman" w:cs="Times New Roman"/>
          <w:sz w:val="24"/>
          <w:szCs w:val="24"/>
        </w:rPr>
        <w:t>charakteryzowali się</w:t>
      </w:r>
      <w:r w:rsidRPr="00863BB1">
        <w:rPr>
          <w:rFonts w:ascii="Times New Roman" w:hAnsi="Times New Roman" w:cs="Times New Roman"/>
          <w:sz w:val="24"/>
          <w:szCs w:val="24"/>
        </w:rPr>
        <w:t xml:space="preserve"> mieszkańc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863BB1">
        <w:rPr>
          <w:rFonts w:ascii="Times New Roman" w:hAnsi="Times New Roman" w:cs="Times New Roman"/>
          <w:sz w:val="24"/>
          <w:szCs w:val="24"/>
        </w:rPr>
        <w:t xml:space="preserve"> miast niż wsi. Istotnie wyższy </w:t>
      </w:r>
      <w:r w:rsidRPr="00863BB1">
        <w:rPr>
          <w:rFonts w:ascii="Times New Roman" w:hAnsi="Times New Roman" w:cs="Times New Roman"/>
          <w:sz w:val="24"/>
          <w:szCs w:val="24"/>
        </w:rPr>
        <w:lastRenderedPageBreak/>
        <w:t xml:space="preserve">wskaźnik </w:t>
      </w:r>
      <w:proofErr w:type="spellStart"/>
      <w:r w:rsidRPr="00863BB1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Pr="00863BB1">
        <w:rPr>
          <w:rFonts w:ascii="Times New Roman" w:hAnsi="Times New Roman" w:cs="Times New Roman"/>
          <w:sz w:val="24"/>
          <w:szCs w:val="24"/>
        </w:rPr>
        <w:t xml:space="preserve"> zdrowotnych (poza domeną prawidłowych nawyków żywieniowych) stwierdzono u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63BB1">
        <w:rPr>
          <w:rFonts w:ascii="Times New Roman" w:hAnsi="Times New Roman" w:cs="Times New Roman"/>
          <w:sz w:val="24"/>
          <w:szCs w:val="24"/>
        </w:rPr>
        <w:t>pacjentów chorujących na cukrzycę ponad 10 lat</w:t>
      </w:r>
      <w:r>
        <w:rPr>
          <w:rFonts w:ascii="Times New Roman" w:hAnsi="Times New Roman" w:cs="Times New Roman"/>
          <w:sz w:val="24"/>
          <w:szCs w:val="24"/>
        </w:rPr>
        <w:t xml:space="preserve"> [7]</w:t>
      </w:r>
      <w:r w:rsidRPr="00863BB1">
        <w:rPr>
          <w:rFonts w:ascii="Times New Roman" w:hAnsi="Times New Roman" w:cs="Times New Roman"/>
          <w:sz w:val="24"/>
          <w:szCs w:val="24"/>
        </w:rPr>
        <w:t>.</w:t>
      </w:r>
    </w:p>
    <w:p w14:paraId="6FED1FC8" w14:textId="77777777" w:rsidR="00A75E02" w:rsidRDefault="00A75E02" w:rsidP="00A75E02">
      <w:pPr>
        <w:pStyle w:val="Bezodstpw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badaniu własnym również przeanalizowano związek pomiędzy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zachowaniami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zdrowotnymi a czynnikami socjodemograficznymi i czasem trwania choroby. Jak wykazano, wyższym ogólnym poziomem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zdrowotnych charakteryzowały się kobiety niż mężczyźni. Jedyną domeną, w której mężczyźni uzyskali wyższy wynik niż kobiety było pozytywne nastawienie psychiczne. Najwyższy wynik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zdrowotnych stwierdzono u osób młodszych (w wieku 18-30 lat) oraz u osób chorujących od 1 roku do 5 lat. Najniższe wyniki stwierdzono u osób powyżej 50 roku życia oraz osób chorujących ponad 20 lat. W przypadku mieszkańców wsi i miast, istotnie wyższy poziom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zdrowotnych wykazano wyłącznie w zakresie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profilaktycznych u mieszkańców miast. Poza tym, nie odnotowano istotnych różnic ze względu na miejsce zamieszkania. </w:t>
      </w:r>
    </w:p>
    <w:p w14:paraId="76E91FC2" w14:textId="77777777" w:rsidR="00A75E02" w:rsidRDefault="00A75E02" w:rsidP="00A75E02">
      <w:pPr>
        <w:pStyle w:val="Bezodstpw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Podsumowując, na podstawie analizy badania własnego oraz wyników uzyskanych przez innych badaczy można zauważyć, znaczne zróżnicowanie w badanych populacjach. Z pewnością można stwierdzić, że z</w:t>
      </w:r>
      <w:r w:rsidRPr="008A5CC5">
        <w:rPr>
          <w:rFonts w:ascii="Times New Roman" w:hAnsi="Times New Roman" w:cs="Times New Roman"/>
          <w:sz w:val="24"/>
          <w:szCs w:val="24"/>
        </w:rPr>
        <w:t>achowania zdrowotne odgrywają kluczową rolę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A5CC5">
        <w:rPr>
          <w:rFonts w:ascii="Times New Roman" w:hAnsi="Times New Roman" w:cs="Times New Roman"/>
          <w:sz w:val="24"/>
          <w:szCs w:val="24"/>
        </w:rPr>
        <w:t>codziennym funkcjonowaniu osób z cukrzycą typu II oraz w skutecznym kontrolowaniu przebiegu choroby. W związku z tym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A5CC5">
        <w:rPr>
          <w:rFonts w:ascii="Times New Roman" w:hAnsi="Times New Roman" w:cs="Times New Roman"/>
          <w:sz w:val="24"/>
          <w:szCs w:val="24"/>
        </w:rPr>
        <w:t xml:space="preserve"> niezwykle istotne jest prowadzenie badań w tym obszarze, </w:t>
      </w:r>
      <w:r>
        <w:rPr>
          <w:rFonts w:ascii="Times New Roman" w:hAnsi="Times New Roman" w:cs="Times New Roman"/>
          <w:sz w:val="24"/>
          <w:szCs w:val="24"/>
        </w:rPr>
        <w:t>co może</w:t>
      </w:r>
      <w:r w:rsidRPr="008A5CC5">
        <w:rPr>
          <w:rFonts w:ascii="Times New Roman" w:hAnsi="Times New Roman" w:cs="Times New Roman"/>
          <w:sz w:val="24"/>
          <w:szCs w:val="24"/>
        </w:rPr>
        <w:t xml:space="preserve"> pozwol</w:t>
      </w:r>
      <w:r>
        <w:rPr>
          <w:rFonts w:ascii="Times New Roman" w:hAnsi="Times New Roman" w:cs="Times New Roman"/>
          <w:sz w:val="24"/>
          <w:szCs w:val="24"/>
        </w:rPr>
        <w:t>ić</w:t>
      </w:r>
      <w:r w:rsidRPr="008A5CC5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obserwację</w:t>
      </w:r>
      <w:r w:rsidRPr="008A5C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diabetyków</w:t>
      </w:r>
      <w:r w:rsidRPr="008A5C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</w:t>
      </w:r>
      <w:r w:rsidRPr="008A5CC5">
        <w:rPr>
          <w:rFonts w:ascii="Times New Roman" w:hAnsi="Times New Roman" w:cs="Times New Roman"/>
          <w:sz w:val="24"/>
          <w:szCs w:val="24"/>
        </w:rPr>
        <w:t xml:space="preserve"> opracowanie skutecznych strategii profilaktyki oraz wsparcia terapeutycznego. Niezbędnym elementem działań jest systematyczna edukacja zdrowotna, zarówno w zakresie stylu życia, jak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A5CC5">
        <w:rPr>
          <w:rFonts w:ascii="Times New Roman" w:hAnsi="Times New Roman" w:cs="Times New Roman"/>
          <w:sz w:val="24"/>
          <w:szCs w:val="24"/>
        </w:rPr>
        <w:t>samoopieki, uwzględniająca zróżnicowany poziom wiedzy, możliwości i sytuację społeczną pacjentów. Ważne jest również prowadzenie długoterminowych badań, które pozwolą ocenić zmiany w</w:t>
      </w:r>
      <w:r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8A5CC5">
        <w:rPr>
          <w:rFonts w:ascii="Times New Roman" w:hAnsi="Times New Roman" w:cs="Times New Roman"/>
          <w:sz w:val="24"/>
          <w:szCs w:val="24"/>
        </w:rPr>
        <w:t>zachowaniach</w:t>
      </w:r>
      <w:proofErr w:type="spellEnd"/>
      <w:r w:rsidRPr="008A5CC5">
        <w:rPr>
          <w:rFonts w:ascii="Times New Roman" w:hAnsi="Times New Roman" w:cs="Times New Roman"/>
          <w:sz w:val="24"/>
          <w:szCs w:val="24"/>
        </w:rPr>
        <w:t xml:space="preserve"> zdrowotnych w czasie oraz ich wpływ na stan zdrowia</w:t>
      </w:r>
      <w:r>
        <w:rPr>
          <w:rFonts w:ascii="Times New Roman" w:hAnsi="Times New Roman" w:cs="Times New Roman"/>
          <w:sz w:val="24"/>
          <w:szCs w:val="24"/>
        </w:rPr>
        <w:t xml:space="preserve"> osób z cukrzycą</w:t>
      </w:r>
      <w:r w:rsidRPr="008A5CC5">
        <w:rPr>
          <w:rFonts w:ascii="Times New Roman" w:hAnsi="Times New Roman" w:cs="Times New Roman"/>
          <w:sz w:val="24"/>
          <w:szCs w:val="24"/>
        </w:rPr>
        <w:t xml:space="preserve">. Badania te powinny uwzględniać różnorodne zmienne, </w:t>
      </w:r>
      <w:r>
        <w:rPr>
          <w:rFonts w:ascii="Times New Roman" w:hAnsi="Times New Roman" w:cs="Times New Roman"/>
          <w:sz w:val="24"/>
          <w:szCs w:val="24"/>
        </w:rPr>
        <w:t>w tym socjodemograficzne, związane z leczeniem oraz stylem życia badanych</w:t>
      </w:r>
      <w:r w:rsidRPr="008A5CC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Kompleksowe </w:t>
      </w:r>
      <w:r w:rsidRPr="008A5CC5">
        <w:rPr>
          <w:rFonts w:ascii="Times New Roman" w:hAnsi="Times New Roman" w:cs="Times New Roman"/>
          <w:sz w:val="24"/>
          <w:szCs w:val="24"/>
        </w:rPr>
        <w:t>podejście</w:t>
      </w:r>
      <w:r>
        <w:rPr>
          <w:rFonts w:ascii="Times New Roman" w:hAnsi="Times New Roman" w:cs="Times New Roman"/>
          <w:sz w:val="24"/>
          <w:szCs w:val="24"/>
        </w:rPr>
        <w:t xml:space="preserve"> do tematu oraz wdrożenie odpowiednich działań edukacyjnych, </w:t>
      </w:r>
      <w:r w:rsidRPr="008A5CC5">
        <w:rPr>
          <w:rFonts w:ascii="Times New Roman" w:hAnsi="Times New Roman" w:cs="Times New Roman"/>
          <w:sz w:val="24"/>
          <w:szCs w:val="24"/>
        </w:rPr>
        <w:t>może przyczynić się do poprawy jakości życia osób z cukrzycą typu II i ograniczenia powikłań choroby.</w:t>
      </w:r>
    </w:p>
    <w:p w14:paraId="26A23802" w14:textId="77777777" w:rsidR="00A75E02" w:rsidRDefault="00A75E02"/>
    <w:sectPr w:rsidR="00A75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466"/>
    <w:rsid w:val="00396FB9"/>
    <w:rsid w:val="003A001E"/>
    <w:rsid w:val="005C0ACF"/>
    <w:rsid w:val="006100DD"/>
    <w:rsid w:val="00A75E02"/>
    <w:rsid w:val="00D60C47"/>
    <w:rsid w:val="00EF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CFCA2"/>
  <w15:chartTrackingRefBased/>
  <w15:docId w15:val="{CAC45A7F-08ED-4D1C-A0E4-1C3A18FF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F34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34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34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34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34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34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34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34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34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34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34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34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34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34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34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34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34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34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34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F3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34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34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34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F34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F34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F34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34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34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3466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EF34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2096</Words>
  <Characters>12580</Characters>
  <Application>Microsoft Office Word</Application>
  <DocSecurity>0</DocSecurity>
  <Lines>104</Lines>
  <Paragraphs>29</Paragraphs>
  <ScaleCrop>false</ScaleCrop>
  <Company/>
  <LinksUpToDate>false</LinksUpToDate>
  <CharactersWithSpaces>14647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Bukiewicz</dc:creator>
  <cp:keywords/>
  <dc:description/>
  <cp:lastModifiedBy>Monika Bukiewicz</cp:lastModifiedBy>
  <cp:revision>2</cp:revision>
  <dcterms:created xsi:type="dcterms:W3CDTF">2025-09-25T09:00:00Z</dcterms:created>
  <dcterms:modified xsi:type="dcterms:W3CDTF">2025-09-25T09:31:00Z</dcterms:modified>
</cp:coreProperties>
</file>