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7BF90" w14:textId="7ADACC23" w:rsidR="00EF4AC8" w:rsidRPr="00EF4AC8" w:rsidRDefault="00EF4AC8" w:rsidP="00EF4AC8">
      <w:pPr>
        <w:spacing w:line="360" w:lineRule="auto"/>
        <w:jc w:val="both"/>
        <w:rPr>
          <w:b/>
          <w:bCs/>
        </w:rPr>
      </w:pPr>
      <w:r w:rsidRPr="00EF4AC8">
        <w:rPr>
          <w:b/>
          <w:bCs/>
        </w:rPr>
        <w:t>Rozdział 3. Metodologia badań własnych</w:t>
      </w:r>
    </w:p>
    <w:p w14:paraId="561C2DEF" w14:textId="77777777" w:rsidR="00EF4AC8" w:rsidRDefault="00EF4AC8" w:rsidP="00EF4AC8">
      <w:pPr>
        <w:spacing w:line="360" w:lineRule="auto"/>
        <w:jc w:val="both"/>
      </w:pPr>
    </w:p>
    <w:p w14:paraId="3106A6D4" w14:textId="3CF39FC6" w:rsidR="00EF4AC8" w:rsidRPr="00EF4AC8" w:rsidRDefault="00EF4AC8" w:rsidP="00EF4AC8">
      <w:pPr>
        <w:spacing w:line="360" w:lineRule="auto"/>
        <w:jc w:val="both"/>
        <w:rPr>
          <w:b/>
          <w:bCs/>
        </w:rPr>
      </w:pPr>
      <w:r w:rsidRPr="00EF4AC8">
        <w:rPr>
          <w:b/>
          <w:bCs/>
        </w:rPr>
        <w:t>3.1. Cel pracy</w:t>
      </w:r>
    </w:p>
    <w:p w14:paraId="22787A11" w14:textId="77777777" w:rsidR="00EF4AC8" w:rsidRDefault="00EF4AC8" w:rsidP="00EF4AC8">
      <w:pPr>
        <w:spacing w:line="360" w:lineRule="auto"/>
        <w:ind w:left="357" w:firstLine="351"/>
        <w:jc w:val="both"/>
      </w:pPr>
    </w:p>
    <w:p w14:paraId="338C386A" w14:textId="23667FBC" w:rsidR="00EF4AC8" w:rsidRDefault="00EF4AC8" w:rsidP="00EF4AC8">
      <w:pPr>
        <w:spacing w:line="360" w:lineRule="auto"/>
        <w:ind w:left="357" w:firstLine="351"/>
        <w:jc w:val="both"/>
      </w:pPr>
      <w:r>
        <w:t>Głównym celem niniejszej pracy magisterskiej jest ocena r</w:t>
      </w:r>
      <w:r w:rsidRPr="006C4C75">
        <w:t xml:space="preserve">óżnic </w:t>
      </w:r>
      <w:r>
        <w:t xml:space="preserve">w </w:t>
      </w:r>
      <w:r w:rsidRPr="006C4C75">
        <w:t>obciążeni</w:t>
      </w:r>
      <w:r>
        <w:t>u pracą</w:t>
      </w:r>
      <w:r w:rsidRPr="006C4C75">
        <w:t xml:space="preserve"> pomiędzy pielęgniarkami pracującymi na oddz</w:t>
      </w:r>
      <w:r>
        <w:t>iałach</w:t>
      </w:r>
      <w:r w:rsidRPr="006C4C75">
        <w:t xml:space="preserve"> </w:t>
      </w:r>
      <w:r w:rsidR="00841C60">
        <w:t>p</w:t>
      </w:r>
      <w:r>
        <w:t xml:space="preserve">ediatrii i </w:t>
      </w:r>
      <w:r w:rsidR="00841C60">
        <w:t>i</w:t>
      </w:r>
      <w:r>
        <w:t xml:space="preserve">ntensywnej Terapii. </w:t>
      </w:r>
    </w:p>
    <w:p w14:paraId="0F598F24" w14:textId="77777777" w:rsidR="00EF4AC8" w:rsidRDefault="00EF4AC8" w:rsidP="00EF4AC8">
      <w:pPr>
        <w:spacing w:line="360" w:lineRule="auto"/>
        <w:jc w:val="both"/>
      </w:pPr>
    </w:p>
    <w:p w14:paraId="7FC9B9FE" w14:textId="6EDE3D6B" w:rsidR="00EF4AC8" w:rsidRDefault="00EF4AC8" w:rsidP="00EF4AC8">
      <w:pPr>
        <w:spacing w:line="360" w:lineRule="auto"/>
        <w:jc w:val="both"/>
        <w:rPr>
          <w:b/>
          <w:bCs/>
        </w:rPr>
      </w:pPr>
      <w:r w:rsidRPr="00EF4AC8">
        <w:rPr>
          <w:b/>
          <w:bCs/>
        </w:rPr>
        <w:t>3.2. Problemy i hipotezy badawcze</w:t>
      </w:r>
    </w:p>
    <w:p w14:paraId="62C9FF11" w14:textId="77777777" w:rsidR="00EF4AC8" w:rsidRPr="00EF4AC8" w:rsidRDefault="00EF4AC8" w:rsidP="00EF4AC8">
      <w:pPr>
        <w:spacing w:line="360" w:lineRule="auto"/>
        <w:jc w:val="both"/>
        <w:rPr>
          <w:b/>
          <w:bCs/>
        </w:rPr>
      </w:pPr>
    </w:p>
    <w:p w14:paraId="7C3EEA64" w14:textId="5EE1D146" w:rsidR="00EF4AC8" w:rsidRDefault="00EF4AC8" w:rsidP="00EF4AC8">
      <w:pPr>
        <w:spacing w:line="360" w:lineRule="auto"/>
        <w:ind w:left="357" w:firstLine="351"/>
        <w:jc w:val="both"/>
      </w:pPr>
      <w:r>
        <w:t>Określono następujący główny problem badawczy:</w:t>
      </w:r>
    </w:p>
    <w:p w14:paraId="130F6EF6" w14:textId="7FFC0895" w:rsidR="00EF4AC8" w:rsidRDefault="00EF4AC8" w:rsidP="00EF4AC8">
      <w:pPr>
        <w:spacing w:line="360" w:lineRule="auto"/>
        <w:ind w:left="357" w:firstLine="351"/>
        <w:jc w:val="both"/>
      </w:pPr>
      <w:r>
        <w:t xml:space="preserve">Czy istnieją różnice w </w:t>
      </w:r>
      <w:r w:rsidRPr="006C4C75">
        <w:t>obciążeni</w:t>
      </w:r>
      <w:r>
        <w:t>u pracą</w:t>
      </w:r>
      <w:r w:rsidRPr="006C4C75">
        <w:t xml:space="preserve"> pomiędzy pielęgniarkami pracującymi na oddz</w:t>
      </w:r>
      <w:r>
        <w:t>iałach</w:t>
      </w:r>
      <w:r w:rsidRPr="006C4C75">
        <w:t xml:space="preserve"> </w:t>
      </w:r>
      <w:r w:rsidR="00841C60">
        <w:t>p</w:t>
      </w:r>
      <w:r>
        <w:t xml:space="preserve">ediatrii i </w:t>
      </w:r>
      <w:r w:rsidR="00841C60">
        <w:t>i</w:t>
      </w:r>
      <w:r>
        <w:t xml:space="preserve">ntensywnej </w:t>
      </w:r>
      <w:r w:rsidR="00841C60">
        <w:t>t</w:t>
      </w:r>
      <w:r>
        <w:t>erapii?</w:t>
      </w:r>
    </w:p>
    <w:p w14:paraId="630BB6A2" w14:textId="2931119A" w:rsidR="00EF4AC8" w:rsidRDefault="00EF4AC8" w:rsidP="00EF4AC8">
      <w:pPr>
        <w:spacing w:line="360" w:lineRule="auto"/>
        <w:ind w:left="357" w:firstLine="351"/>
        <w:jc w:val="both"/>
      </w:pPr>
      <w:r>
        <w:t>Postawiono następujące szczegółowe pytania badawcze:</w:t>
      </w:r>
    </w:p>
    <w:p w14:paraId="014738BD" w14:textId="441F5F53" w:rsidR="00EF4AC8" w:rsidRDefault="00EF4AC8" w:rsidP="00EF4AC8">
      <w:pPr>
        <w:pStyle w:val="Akapitzlist"/>
        <w:numPr>
          <w:ilvl w:val="0"/>
          <w:numId w:val="6"/>
        </w:numPr>
        <w:spacing w:line="360" w:lineRule="auto"/>
        <w:jc w:val="both"/>
      </w:pPr>
      <w:r w:rsidRPr="001A1951">
        <w:t xml:space="preserve">Czy </w:t>
      </w:r>
      <w:r>
        <w:t>istnieje</w:t>
      </w:r>
      <w:r w:rsidRPr="001A1951">
        <w:t xml:space="preserve"> różnica w ocenie stopnia obciążenia pracą wśród pielęgniarek pracujących na </w:t>
      </w:r>
      <w:r w:rsidRPr="006C4C75">
        <w:t>oddz</w:t>
      </w:r>
      <w:r>
        <w:t>iałach</w:t>
      </w:r>
      <w:r w:rsidRPr="006C4C75">
        <w:t xml:space="preserve"> </w:t>
      </w:r>
      <w:r w:rsidR="00841C60">
        <w:t>pediatrii i intensywnej terapii</w:t>
      </w:r>
      <w:r>
        <w:t>?</w:t>
      </w:r>
    </w:p>
    <w:p w14:paraId="0E81C664" w14:textId="393112A3" w:rsidR="00EF4AC8" w:rsidRPr="00EF4AC8" w:rsidRDefault="00EF4AC8" w:rsidP="00EF4AC8">
      <w:pPr>
        <w:pStyle w:val="Akapitzlist"/>
        <w:numPr>
          <w:ilvl w:val="0"/>
          <w:numId w:val="6"/>
        </w:numPr>
        <w:spacing w:line="360" w:lineRule="auto"/>
        <w:jc w:val="both"/>
      </w:pPr>
      <w:r>
        <w:t xml:space="preserve">Jaki poziom stresu zawodowego odczuwają pielęgniarski pracujące na </w:t>
      </w:r>
      <w:r w:rsidRPr="006C4C75">
        <w:t>oddz</w:t>
      </w:r>
      <w:r>
        <w:t>iałach</w:t>
      </w:r>
      <w:r w:rsidRPr="006C4C75">
        <w:t xml:space="preserve"> </w:t>
      </w:r>
      <w:r w:rsidR="00841C60">
        <w:t>pediatrii i intensywnej terapii</w:t>
      </w:r>
      <w:r>
        <w:t>?</w:t>
      </w:r>
    </w:p>
    <w:p w14:paraId="23A4902B" w14:textId="77777777" w:rsidR="00EF4AC8" w:rsidRDefault="00EF4AC8" w:rsidP="00EF4AC8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A1951">
        <w:rPr>
          <w:rFonts w:ascii="Times New Roman" w:hAnsi="Times New Roman"/>
          <w:sz w:val="24"/>
          <w:szCs w:val="24"/>
        </w:rPr>
        <w:t xml:space="preserve">Jak obciążenie pracą wpływa na poziom jakości życia </w:t>
      </w:r>
      <w:r>
        <w:rPr>
          <w:rFonts w:ascii="Times New Roman" w:hAnsi="Times New Roman"/>
          <w:sz w:val="24"/>
          <w:szCs w:val="24"/>
        </w:rPr>
        <w:t>w obu badanych grupach</w:t>
      </w:r>
      <w:r w:rsidRPr="001A1951">
        <w:rPr>
          <w:rFonts w:ascii="Times New Roman" w:hAnsi="Times New Roman"/>
          <w:sz w:val="24"/>
          <w:szCs w:val="24"/>
        </w:rPr>
        <w:t>?</w:t>
      </w:r>
    </w:p>
    <w:p w14:paraId="69CE5629" w14:textId="786A6200" w:rsidR="00EF4AC8" w:rsidRDefault="00EF4AC8" w:rsidP="00EF4AC8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A1951">
        <w:rPr>
          <w:rFonts w:ascii="Times New Roman" w:hAnsi="Times New Roman"/>
          <w:sz w:val="24"/>
          <w:szCs w:val="24"/>
        </w:rPr>
        <w:t xml:space="preserve">Jak obciążenie pracą wpływa na </w:t>
      </w:r>
      <w:r>
        <w:rPr>
          <w:rFonts w:ascii="Times New Roman" w:hAnsi="Times New Roman"/>
          <w:sz w:val="24"/>
          <w:szCs w:val="24"/>
        </w:rPr>
        <w:t>satysfakcję i efektywność zawodową w obu badanych grupach</w:t>
      </w:r>
      <w:r w:rsidRPr="001A1951">
        <w:rPr>
          <w:rFonts w:ascii="Times New Roman" w:hAnsi="Times New Roman"/>
          <w:sz w:val="24"/>
          <w:szCs w:val="24"/>
        </w:rPr>
        <w:t>?</w:t>
      </w:r>
    </w:p>
    <w:p w14:paraId="4D04E98E" w14:textId="7EF44F14" w:rsidR="00EF4AC8" w:rsidRPr="001A1951" w:rsidRDefault="00EF4AC8" w:rsidP="00EF4AC8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Jakie dolegliwości odczuwają pielęgniarki na skutek obciążenia pracą?</w:t>
      </w:r>
    </w:p>
    <w:p w14:paraId="4811B15F" w14:textId="3FDF0758" w:rsidR="00EF4AC8" w:rsidRPr="001A1951" w:rsidRDefault="00EF4AC8" w:rsidP="00EF4AC8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 istnieje związek pomiędzy czynnikami socjodemograficznymi a oceną obciążenia pracą?</w:t>
      </w:r>
    </w:p>
    <w:p w14:paraId="5913AB99" w14:textId="77777777" w:rsidR="00EF4AC8" w:rsidRDefault="00EF4AC8" w:rsidP="00EF4AC8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55E4C">
        <w:rPr>
          <w:rFonts w:ascii="Times New Roman" w:hAnsi="Times New Roman"/>
          <w:sz w:val="24"/>
          <w:szCs w:val="24"/>
        </w:rPr>
        <w:t>Na podstawie powyższych problemów badawczych, postawiono następujące hipotezy badawcze:</w:t>
      </w:r>
    </w:p>
    <w:p w14:paraId="62AAFF12" w14:textId="6DD192D3" w:rsidR="00EF4AC8" w:rsidRPr="0099530F" w:rsidRDefault="00EF4AC8" w:rsidP="00EF4AC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Pielęgniarki pracujące na oddziale </w:t>
      </w:r>
      <w:r w:rsidR="00841C60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ntensywnej </w:t>
      </w:r>
      <w:r w:rsidR="00841C60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erapii oceniają obciążenia pracą jako wyższe niż pielęgniarski pracujące na oddziale </w:t>
      </w:r>
      <w:r w:rsidR="00841C60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ediatrii. </w:t>
      </w:r>
    </w:p>
    <w:p w14:paraId="5508445B" w14:textId="3FC5B96C" w:rsidR="00EF4AC8" w:rsidRPr="001A1951" w:rsidRDefault="00EF4AC8" w:rsidP="00EF4AC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Obie grupy</w:t>
      </w:r>
      <w:r w:rsidRPr="001A1951">
        <w:rPr>
          <w:rFonts w:ascii="Times New Roman" w:hAnsi="Times New Roman"/>
          <w:sz w:val="24"/>
          <w:szCs w:val="24"/>
        </w:rPr>
        <w:t xml:space="preserve"> doświadczają </w:t>
      </w:r>
      <w:r>
        <w:rPr>
          <w:rFonts w:ascii="Times New Roman" w:hAnsi="Times New Roman"/>
          <w:sz w:val="24"/>
          <w:szCs w:val="24"/>
        </w:rPr>
        <w:t>wysokiego poziomu stresu zawodowego.</w:t>
      </w:r>
    </w:p>
    <w:p w14:paraId="393349B3" w14:textId="37DB9D98" w:rsidR="00EF4AC8" w:rsidRPr="001A1951" w:rsidRDefault="00EF4AC8" w:rsidP="00EF4AC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Nadmierne obciążenie pracą negatywnie wpływa na jakość życia pielęgniarek w obu grupach.</w:t>
      </w:r>
    </w:p>
    <w:p w14:paraId="7F9F2E6B" w14:textId="44058A43" w:rsidR="00EF4AC8" w:rsidRPr="001A1951" w:rsidRDefault="00EF4AC8" w:rsidP="00EF4AC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1A1951">
        <w:rPr>
          <w:rFonts w:ascii="Times New Roman" w:hAnsi="Times New Roman"/>
          <w:sz w:val="24"/>
          <w:szCs w:val="24"/>
        </w:rPr>
        <w:t xml:space="preserve">bciążenie pracą </w:t>
      </w:r>
      <w:r>
        <w:rPr>
          <w:rFonts w:ascii="Times New Roman" w:hAnsi="Times New Roman"/>
          <w:sz w:val="24"/>
          <w:szCs w:val="24"/>
        </w:rPr>
        <w:t>obniża satysfakcję i efektywność zawodową w obu grupach.</w:t>
      </w:r>
    </w:p>
    <w:p w14:paraId="4B9E9335" w14:textId="5C2DAABE" w:rsidR="00EF4AC8" w:rsidRDefault="00EF4AC8" w:rsidP="00EF4AC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Główną dolegliwością na skutek obciążenia pracą w obu grupach są dolegliwości bólowe kręgosłupa.</w:t>
      </w:r>
    </w:p>
    <w:p w14:paraId="0790F5C5" w14:textId="3B79F584" w:rsidR="00EF4AC8" w:rsidRPr="001A1951" w:rsidRDefault="00841C60" w:rsidP="00EF4AC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Osoby starsze i z dłuższym stażem pracy odczuwają wyższe obciążenie pracą.</w:t>
      </w:r>
    </w:p>
    <w:p w14:paraId="290CDD08" w14:textId="77777777" w:rsidR="00EF4AC8" w:rsidRPr="00F03F24" w:rsidRDefault="00EF4AC8" w:rsidP="00EF4AC8"/>
    <w:p w14:paraId="2242D294" w14:textId="6250E3D8" w:rsidR="00EF4AC8" w:rsidRDefault="00841C60" w:rsidP="00EF4AC8">
      <w:pPr>
        <w:spacing w:line="360" w:lineRule="auto"/>
        <w:jc w:val="both"/>
        <w:rPr>
          <w:b/>
          <w:bCs/>
        </w:rPr>
      </w:pPr>
      <w:r w:rsidRPr="00841C60">
        <w:rPr>
          <w:b/>
          <w:bCs/>
        </w:rPr>
        <w:t>3.3. Metody</w:t>
      </w:r>
      <w:r>
        <w:rPr>
          <w:b/>
          <w:bCs/>
        </w:rPr>
        <w:t>, techniki i narzędzia bad</w:t>
      </w:r>
      <w:r w:rsidR="000056B8">
        <w:rPr>
          <w:b/>
          <w:bCs/>
        </w:rPr>
        <w:t>a</w:t>
      </w:r>
      <w:r>
        <w:rPr>
          <w:b/>
          <w:bCs/>
        </w:rPr>
        <w:t>wcze</w:t>
      </w:r>
    </w:p>
    <w:p w14:paraId="20432EE3" w14:textId="77777777" w:rsidR="00841C60" w:rsidRPr="00841C60" w:rsidRDefault="00841C60" w:rsidP="00EF4AC8">
      <w:pPr>
        <w:spacing w:line="360" w:lineRule="auto"/>
        <w:jc w:val="both"/>
        <w:rPr>
          <w:b/>
          <w:bCs/>
        </w:rPr>
      </w:pPr>
    </w:p>
    <w:p w14:paraId="5573B101" w14:textId="7478ABC1" w:rsidR="00841C60" w:rsidRDefault="00EF4AC8" w:rsidP="00EF4AC8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tab/>
      </w:r>
      <w:r>
        <w:rPr>
          <w:rFonts w:ascii="Times New Roman" w:hAnsi="Times New Roman"/>
          <w:sz w:val="24"/>
          <w:szCs w:val="24"/>
        </w:rPr>
        <w:t xml:space="preserve">Jako metodę badania własnego przyjęto sondaż diagnostyczny. </w:t>
      </w:r>
      <w:r w:rsidR="00EB5AD9">
        <w:rPr>
          <w:rFonts w:ascii="Times New Roman" w:hAnsi="Times New Roman"/>
          <w:sz w:val="24"/>
          <w:szCs w:val="24"/>
        </w:rPr>
        <w:t xml:space="preserve">Badanie przeprowadzono technika ankiety. </w:t>
      </w:r>
      <w:r>
        <w:rPr>
          <w:rFonts w:ascii="Times New Roman" w:hAnsi="Times New Roman"/>
          <w:sz w:val="24"/>
          <w:szCs w:val="24"/>
        </w:rPr>
        <w:t>Jako narzędzie badawcze wykorzystano autorski kwestionariusz ankiety. Kwestionariusz ankiety został przygotowany na podstawie przeglądu piśmiennictwa oraz obserwacji własnych.</w:t>
      </w:r>
    </w:p>
    <w:p w14:paraId="10159F44" w14:textId="6A5E2962" w:rsidR="00EF4AC8" w:rsidRDefault="00EF4AC8" w:rsidP="00841C60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Kwestionariusz składa się z dwóch części, w tym </w:t>
      </w:r>
      <w:proofErr w:type="spellStart"/>
      <w:r>
        <w:rPr>
          <w:rFonts w:ascii="Times New Roman" w:hAnsi="Times New Roman"/>
          <w:sz w:val="24"/>
          <w:szCs w:val="24"/>
        </w:rPr>
        <w:t>socjodemograficznej</w:t>
      </w:r>
      <w:proofErr w:type="spellEnd"/>
      <w:r>
        <w:rPr>
          <w:rFonts w:ascii="Times New Roman" w:hAnsi="Times New Roman"/>
          <w:sz w:val="24"/>
          <w:szCs w:val="24"/>
        </w:rPr>
        <w:t>, która określa płeć, wiek, stan cywilny, miejsce zamieszkania, staż pracy, status społeczno-ekonomiczny oraz oddział</w:t>
      </w:r>
      <w:r w:rsidR="00841C60">
        <w:rPr>
          <w:rFonts w:ascii="Times New Roman" w:hAnsi="Times New Roman"/>
          <w:sz w:val="24"/>
          <w:szCs w:val="24"/>
        </w:rPr>
        <w:t xml:space="preserve"> pracy badanych</w:t>
      </w:r>
      <w:r>
        <w:rPr>
          <w:rFonts w:ascii="Times New Roman" w:hAnsi="Times New Roman"/>
          <w:sz w:val="24"/>
          <w:szCs w:val="24"/>
        </w:rPr>
        <w:t xml:space="preserve">. Druga część kwestionariusza </w:t>
      </w:r>
      <w:r w:rsidR="00841C60">
        <w:rPr>
          <w:rFonts w:ascii="Times New Roman" w:hAnsi="Times New Roman"/>
          <w:sz w:val="24"/>
          <w:szCs w:val="24"/>
        </w:rPr>
        <w:t>zawiera 20 pytań zamkniętych jednokrotnego i wielokrotnego wyboru, które pozwalają ocenić poziom obciążenia pracą i jego wpływ na jakość życia, satysfakcję i efektywność zawodową badanych.</w:t>
      </w:r>
    </w:p>
    <w:p w14:paraId="2E8CFE57" w14:textId="77777777" w:rsidR="00841C60" w:rsidRDefault="00841C60" w:rsidP="00841C60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C914436" w14:textId="48E47998" w:rsidR="00841C60" w:rsidRDefault="00841C60" w:rsidP="00841C60">
      <w:pPr>
        <w:pStyle w:val="Bezodstpw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1C60">
        <w:rPr>
          <w:rFonts w:ascii="Times New Roman" w:hAnsi="Times New Roman"/>
          <w:b/>
          <w:bCs/>
          <w:sz w:val="24"/>
          <w:szCs w:val="24"/>
        </w:rPr>
        <w:t>3.4.</w:t>
      </w:r>
      <w:r>
        <w:rPr>
          <w:rFonts w:ascii="Times New Roman" w:hAnsi="Times New Roman"/>
          <w:b/>
          <w:bCs/>
          <w:sz w:val="24"/>
          <w:szCs w:val="24"/>
        </w:rPr>
        <w:t xml:space="preserve"> Charakterystyka grupy badanej</w:t>
      </w:r>
    </w:p>
    <w:p w14:paraId="41B0E8B4" w14:textId="77777777" w:rsidR="00841C60" w:rsidRPr="00841C60" w:rsidRDefault="00841C60" w:rsidP="00841C60">
      <w:pPr>
        <w:pStyle w:val="Bezodstpw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88B9F17" w14:textId="057A2F9E" w:rsidR="00EF4AC8" w:rsidRDefault="00EF4AC8" w:rsidP="00EF4AC8">
      <w:pPr>
        <w:pStyle w:val="Bezodstpw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Hlk187947810"/>
      <w:r>
        <w:rPr>
          <w:rFonts w:ascii="Times New Roman" w:hAnsi="Times New Roman"/>
          <w:sz w:val="24"/>
          <w:szCs w:val="24"/>
        </w:rPr>
        <w:t xml:space="preserve">Badanie przeprowadzono </w:t>
      </w:r>
      <w:r w:rsidRPr="00B56FC6">
        <w:rPr>
          <w:rFonts w:ascii="Times New Roman" w:hAnsi="Times New Roman"/>
          <w:sz w:val="24"/>
          <w:szCs w:val="24"/>
        </w:rPr>
        <w:t>wśród</w:t>
      </w:r>
      <w:r>
        <w:rPr>
          <w:rFonts w:ascii="Times New Roman" w:hAnsi="Times New Roman"/>
          <w:sz w:val="24"/>
          <w:szCs w:val="24"/>
        </w:rPr>
        <w:t xml:space="preserve"> </w:t>
      </w:r>
      <w:r w:rsidR="00841C60">
        <w:rPr>
          <w:rFonts w:ascii="Times New Roman" w:hAnsi="Times New Roman"/>
          <w:sz w:val="24"/>
          <w:szCs w:val="24"/>
        </w:rPr>
        <w:t>100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 w:rsidR="00841C60">
        <w:rPr>
          <w:rFonts w:ascii="Times New Roman" w:hAnsi="Times New Roman"/>
          <w:sz w:val="24"/>
          <w:szCs w:val="24"/>
        </w:rPr>
        <w:t>pielęgniarek zatrudnionych na oddziałach pediatrii i intensywnej terapii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56FC6">
        <w:rPr>
          <w:rFonts w:ascii="Times New Roman" w:hAnsi="Times New Roman"/>
          <w:sz w:val="24"/>
          <w:szCs w:val="24"/>
        </w:rPr>
        <w:t xml:space="preserve">Do udziału w badaniu zaproszono osoby spełniające </w:t>
      </w:r>
      <w:r>
        <w:rPr>
          <w:rFonts w:ascii="Times New Roman" w:hAnsi="Times New Roman"/>
          <w:sz w:val="24"/>
          <w:szCs w:val="24"/>
        </w:rPr>
        <w:t xml:space="preserve">następujące </w:t>
      </w:r>
      <w:r w:rsidRPr="00B56FC6">
        <w:rPr>
          <w:rFonts w:ascii="Times New Roman" w:hAnsi="Times New Roman"/>
          <w:sz w:val="24"/>
          <w:szCs w:val="24"/>
        </w:rPr>
        <w:t>kryteria</w:t>
      </w:r>
      <w:r>
        <w:rPr>
          <w:rFonts w:ascii="Times New Roman" w:hAnsi="Times New Roman"/>
          <w:sz w:val="24"/>
          <w:szCs w:val="24"/>
        </w:rPr>
        <w:t xml:space="preserve"> włączenia</w:t>
      </w:r>
      <w:r w:rsidRPr="00B56FC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E39C21D" w14:textId="5B0750B5" w:rsidR="00841C60" w:rsidRPr="00841C60" w:rsidRDefault="00EF4AC8" w:rsidP="00EF4AC8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1C60">
        <w:rPr>
          <w:rFonts w:ascii="Times New Roman" w:hAnsi="Times New Roman"/>
          <w:sz w:val="24"/>
          <w:szCs w:val="24"/>
        </w:rPr>
        <w:t xml:space="preserve">osoby pracujące na stanowisku pielęgniarza/pielęgniarki na oddziale </w:t>
      </w:r>
      <w:r w:rsidR="00841C60" w:rsidRPr="00841C60">
        <w:rPr>
          <w:rFonts w:ascii="Times New Roman" w:hAnsi="Times New Roman"/>
          <w:sz w:val="24"/>
          <w:szCs w:val="24"/>
        </w:rPr>
        <w:t xml:space="preserve">pediatrii </w:t>
      </w:r>
      <w:r w:rsidR="00841C60">
        <w:rPr>
          <w:rFonts w:ascii="Times New Roman" w:hAnsi="Times New Roman"/>
          <w:sz w:val="24"/>
          <w:szCs w:val="24"/>
        </w:rPr>
        <w:t>lub</w:t>
      </w:r>
      <w:r w:rsidR="00841C60" w:rsidRPr="00841C60">
        <w:rPr>
          <w:rFonts w:ascii="Times New Roman" w:hAnsi="Times New Roman"/>
          <w:sz w:val="24"/>
          <w:szCs w:val="24"/>
        </w:rPr>
        <w:t xml:space="preserve"> intensywnej terapii</w:t>
      </w:r>
      <w:r w:rsidR="00841C60">
        <w:rPr>
          <w:rFonts w:ascii="Times New Roman" w:hAnsi="Times New Roman"/>
          <w:sz w:val="24"/>
          <w:szCs w:val="24"/>
        </w:rPr>
        <w:t>,</w:t>
      </w:r>
      <w:r w:rsidR="00841C60" w:rsidRPr="00841C60">
        <w:rPr>
          <w:rFonts w:ascii="Times New Roman" w:hAnsi="Times New Roman"/>
          <w:sz w:val="28"/>
          <w:szCs w:val="28"/>
        </w:rPr>
        <w:t xml:space="preserve"> </w:t>
      </w:r>
    </w:p>
    <w:p w14:paraId="618519CC" w14:textId="59E696F3" w:rsidR="00EF4AC8" w:rsidRPr="00841C60" w:rsidRDefault="00EF4AC8" w:rsidP="00EF4AC8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41C60">
        <w:rPr>
          <w:rFonts w:ascii="Times New Roman" w:hAnsi="Times New Roman"/>
          <w:sz w:val="24"/>
          <w:szCs w:val="24"/>
        </w:rPr>
        <w:t>osoby, które wyraziły dobrowolną i świadomą zgodę na udział w badaniu.</w:t>
      </w:r>
    </w:p>
    <w:p w14:paraId="4A3B9999" w14:textId="77777777" w:rsidR="00EF4AC8" w:rsidRDefault="00EF4AC8" w:rsidP="00EF4AC8">
      <w:pPr>
        <w:pStyle w:val="Bezodstpw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Przyjęto następujące kryteria wyłączenia z udziału w badaniu:</w:t>
      </w:r>
    </w:p>
    <w:p w14:paraId="6B807166" w14:textId="7A9789E2" w:rsidR="00EF4AC8" w:rsidRDefault="00EF4AC8" w:rsidP="00EF4AC8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pielęgniarz/pielęgniarka niepracująca na oddziale </w:t>
      </w:r>
      <w:r w:rsidR="00841C60" w:rsidRPr="00841C60">
        <w:rPr>
          <w:rFonts w:ascii="Times New Roman" w:hAnsi="Times New Roman"/>
          <w:sz w:val="24"/>
          <w:szCs w:val="24"/>
        </w:rPr>
        <w:t xml:space="preserve">pediatrii </w:t>
      </w:r>
      <w:r w:rsidR="00841C60">
        <w:rPr>
          <w:rFonts w:ascii="Times New Roman" w:hAnsi="Times New Roman"/>
          <w:sz w:val="24"/>
          <w:szCs w:val="24"/>
        </w:rPr>
        <w:t>lub</w:t>
      </w:r>
      <w:r w:rsidR="00841C60" w:rsidRPr="00841C60">
        <w:rPr>
          <w:rFonts w:ascii="Times New Roman" w:hAnsi="Times New Roman"/>
          <w:sz w:val="24"/>
          <w:szCs w:val="24"/>
        </w:rPr>
        <w:t xml:space="preserve"> intensywnej terapii</w:t>
      </w:r>
      <w:r w:rsidR="00841C60">
        <w:rPr>
          <w:rFonts w:ascii="Times New Roman" w:hAnsi="Times New Roman"/>
          <w:sz w:val="24"/>
          <w:szCs w:val="24"/>
        </w:rPr>
        <w:t>,</w:t>
      </w:r>
    </w:p>
    <w:p w14:paraId="398B48B2" w14:textId="77777777" w:rsidR="00EF4AC8" w:rsidRDefault="00EF4AC8" w:rsidP="00EF4AC8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wyrażenia świadomej i dobrowolnej zgody na udział w badaniu,</w:t>
      </w:r>
    </w:p>
    <w:p w14:paraId="2F70AB35" w14:textId="77777777" w:rsidR="00EF4AC8" w:rsidRDefault="00EF4AC8" w:rsidP="00EF4AC8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nieprawidłowe wypełnienie kwestionariusza, które mogłoby zaburzyć rzetelność analizy danych.</w:t>
      </w:r>
    </w:p>
    <w:p w14:paraId="2910DC0D" w14:textId="0D0A02F1" w:rsidR="00EF4AC8" w:rsidRDefault="00EB5AD9" w:rsidP="00EB5AD9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Wszystkie osoby biorące udział w badaniu były zatrudnione w szpitalach publicznych. Badani znajdowali się w przedziale wiekowym 20-60 lat. Średnia wieku wynosiła 39 lat. Staż pracy badanych wahał się od 1 roku do 25 lat. Połowa osób pracowała na oddziale pediatrii a połowa na oddziale intensywnej terapii. Większość respondentów (75%) mieszkała w mieście, a 25% badanych na wsi.</w:t>
      </w:r>
    </w:p>
    <w:p w14:paraId="1AAE7160" w14:textId="77777777" w:rsidR="008B7882" w:rsidRDefault="008B7882" w:rsidP="00EB5AD9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05064075" w14:textId="77777777" w:rsidR="008B7882" w:rsidRDefault="008B7882" w:rsidP="00EB5AD9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408E2410" w14:textId="77777777" w:rsidR="008B7882" w:rsidRPr="00EB5AD9" w:rsidRDefault="008B7882" w:rsidP="00EB5AD9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152DAD8C" w14:textId="77777777" w:rsidR="00EB5AD9" w:rsidRPr="00EB5AD9" w:rsidRDefault="00EB5AD9" w:rsidP="00EF4AC8">
      <w:pPr>
        <w:rPr>
          <w:b/>
          <w:bCs/>
        </w:rPr>
      </w:pPr>
      <w:r w:rsidRPr="00EB5AD9">
        <w:rPr>
          <w:b/>
          <w:bCs/>
        </w:rPr>
        <w:lastRenderedPageBreak/>
        <w:t>3.5. Teren i organizacja badań</w:t>
      </w:r>
    </w:p>
    <w:p w14:paraId="62FC28B3" w14:textId="77777777" w:rsidR="00EB5AD9" w:rsidRDefault="00EB5AD9" w:rsidP="00EF4AC8"/>
    <w:p w14:paraId="0F1F8F8F" w14:textId="77777777" w:rsidR="008B7882" w:rsidRDefault="008B7882" w:rsidP="008B7882">
      <w:pPr>
        <w:pStyle w:val="Bezodstpw"/>
      </w:pPr>
    </w:p>
    <w:p w14:paraId="06D69473" w14:textId="704B2D8E" w:rsidR="00EF4AC8" w:rsidRDefault="00EB5AD9" w:rsidP="00EB5AD9">
      <w:pPr>
        <w:spacing w:line="360" w:lineRule="auto"/>
        <w:ind w:firstLine="357"/>
        <w:jc w:val="both"/>
      </w:pPr>
      <w:r>
        <w:t>Pierwszym krokiem była analiza literatury przedmiotu, na podstawie której przygotowano autorski kwestionariusz ankiety. Nastepnie, linki do ankiet umieszczono na forach internetowych dedykowanych pielęgniarkom. K</w:t>
      </w:r>
      <w:r w:rsidRPr="00B56FC6">
        <w:t xml:space="preserve">westionariusze </w:t>
      </w:r>
      <w:r>
        <w:t>zostały wypełnione w formie</w:t>
      </w:r>
      <w:r w:rsidRPr="00B56FC6">
        <w:t xml:space="preserve"> </w:t>
      </w:r>
      <w:r>
        <w:t>online w lipcu 2025 roku.</w:t>
      </w:r>
    </w:p>
    <w:p w14:paraId="280A5933" w14:textId="77777777" w:rsidR="008B7882" w:rsidRDefault="008B7882" w:rsidP="008B7882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 przystąpieniem do wypełniania kwestionariusza, badani </w:t>
      </w:r>
      <w:r w:rsidRPr="00B56FC6">
        <w:rPr>
          <w:rFonts w:ascii="Times New Roman" w:hAnsi="Times New Roman"/>
          <w:sz w:val="24"/>
          <w:szCs w:val="24"/>
        </w:rPr>
        <w:t xml:space="preserve">otrzymali informację o celu badania, zasadach anonimowości oraz </w:t>
      </w:r>
      <w:r>
        <w:rPr>
          <w:rFonts w:ascii="Times New Roman" w:hAnsi="Times New Roman"/>
          <w:sz w:val="24"/>
          <w:szCs w:val="24"/>
        </w:rPr>
        <w:t xml:space="preserve">dobrowolności wzięcia udziału w badaniu oraz instrukcję wypełnienia kwestionariusza. </w:t>
      </w:r>
    </w:p>
    <w:p w14:paraId="72A621E7" w14:textId="77777777" w:rsidR="008B7882" w:rsidRDefault="008B7882" w:rsidP="008B7882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74769C4" w14:textId="59B1434B" w:rsidR="008B7882" w:rsidRDefault="008B7882" w:rsidP="008B7882">
      <w:pPr>
        <w:pStyle w:val="Bezodstpw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7882">
        <w:rPr>
          <w:rFonts w:ascii="Times New Roman" w:hAnsi="Times New Roman"/>
          <w:b/>
          <w:bCs/>
          <w:sz w:val="24"/>
          <w:szCs w:val="24"/>
        </w:rPr>
        <w:t>3.6.</w:t>
      </w:r>
      <w:r>
        <w:rPr>
          <w:rFonts w:ascii="Times New Roman" w:hAnsi="Times New Roman"/>
          <w:b/>
          <w:bCs/>
          <w:sz w:val="24"/>
          <w:szCs w:val="24"/>
        </w:rPr>
        <w:t xml:space="preserve"> Analiza statystyczna </w:t>
      </w:r>
    </w:p>
    <w:p w14:paraId="4D88D78B" w14:textId="77777777" w:rsidR="008B7882" w:rsidRPr="008B7882" w:rsidRDefault="008B7882" w:rsidP="008B7882">
      <w:pPr>
        <w:pStyle w:val="Bezodstpw"/>
      </w:pPr>
    </w:p>
    <w:p w14:paraId="7109BC51" w14:textId="75065172" w:rsidR="00EF4AC8" w:rsidRDefault="00EF4AC8" w:rsidP="00EF4AC8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B56FC6">
        <w:rPr>
          <w:rFonts w:ascii="Times New Roman" w:hAnsi="Times New Roman"/>
          <w:sz w:val="24"/>
          <w:szCs w:val="24"/>
        </w:rPr>
        <w:t>Zebrane dane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C6">
        <w:rPr>
          <w:rFonts w:ascii="Times New Roman" w:hAnsi="Times New Roman"/>
          <w:sz w:val="24"/>
          <w:szCs w:val="24"/>
        </w:rPr>
        <w:t xml:space="preserve">zakodowano </w:t>
      </w:r>
      <w:r>
        <w:rPr>
          <w:rFonts w:ascii="Times New Roman" w:hAnsi="Times New Roman"/>
          <w:sz w:val="24"/>
          <w:szCs w:val="24"/>
        </w:rPr>
        <w:t>w programie Microsoft Excel oraz</w:t>
      </w:r>
      <w:r w:rsidRPr="00B56FC6">
        <w:rPr>
          <w:rFonts w:ascii="Times New Roman" w:hAnsi="Times New Roman"/>
          <w:sz w:val="24"/>
          <w:szCs w:val="24"/>
        </w:rPr>
        <w:t xml:space="preserve"> poddano analizie statystycznej przy użyciu oprogramowania </w:t>
      </w:r>
      <w:r>
        <w:rPr>
          <w:rFonts w:ascii="Times New Roman" w:hAnsi="Times New Roman"/>
          <w:sz w:val="24"/>
          <w:szCs w:val="24"/>
        </w:rPr>
        <w:t>SPSS. Dane zostały zaprezentowane w formie</w:t>
      </w:r>
      <w:r w:rsidRPr="00B56FC6">
        <w:rPr>
          <w:rFonts w:ascii="Times New Roman" w:hAnsi="Times New Roman"/>
          <w:sz w:val="24"/>
          <w:szCs w:val="24"/>
        </w:rPr>
        <w:t xml:space="preserve"> statystyk opisow</w:t>
      </w:r>
      <w:r>
        <w:rPr>
          <w:rFonts w:ascii="Times New Roman" w:hAnsi="Times New Roman"/>
          <w:sz w:val="24"/>
          <w:szCs w:val="24"/>
        </w:rPr>
        <w:t>ych oraz w formie graficznej (tabele, wykresy).</w:t>
      </w:r>
    </w:p>
    <w:p w14:paraId="1D8A66A4" w14:textId="4925776C" w:rsidR="00EF4AC8" w:rsidRDefault="008B7882" w:rsidP="00EF4AC8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</w:t>
      </w:r>
      <w:r w:rsidR="00EF4AC8">
        <w:rPr>
          <w:rFonts w:ascii="Times New Roman" w:hAnsi="Times New Roman"/>
          <w:sz w:val="24"/>
          <w:szCs w:val="24"/>
        </w:rPr>
        <w:t xml:space="preserve"> określenia z</w:t>
      </w:r>
      <w:r>
        <w:rPr>
          <w:rFonts w:ascii="Times New Roman" w:hAnsi="Times New Roman"/>
          <w:sz w:val="24"/>
          <w:szCs w:val="24"/>
        </w:rPr>
        <w:t>wiązku</w:t>
      </w:r>
      <w:r w:rsidR="00EF4AC8">
        <w:rPr>
          <w:rFonts w:ascii="Times New Roman" w:hAnsi="Times New Roman"/>
          <w:sz w:val="24"/>
          <w:szCs w:val="24"/>
        </w:rPr>
        <w:t xml:space="preserve"> pomiędzy wybranymi </w:t>
      </w:r>
      <w:r>
        <w:rPr>
          <w:rFonts w:ascii="Times New Roman" w:hAnsi="Times New Roman"/>
          <w:sz w:val="24"/>
          <w:szCs w:val="24"/>
        </w:rPr>
        <w:t>zmiennymi zastosowano</w:t>
      </w:r>
      <w:r w:rsidR="00EF4AC8">
        <w:rPr>
          <w:rFonts w:ascii="Times New Roman" w:hAnsi="Times New Roman"/>
          <w:sz w:val="24"/>
          <w:szCs w:val="24"/>
        </w:rPr>
        <w:t xml:space="preserve"> </w:t>
      </w:r>
      <w:r w:rsidR="00EF4AC8" w:rsidRPr="00B56FC6">
        <w:rPr>
          <w:rFonts w:ascii="Times New Roman" w:hAnsi="Times New Roman"/>
          <w:sz w:val="24"/>
          <w:szCs w:val="24"/>
        </w:rPr>
        <w:t>korelacj</w:t>
      </w:r>
      <w:r w:rsidR="00EF4AC8">
        <w:rPr>
          <w:rFonts w:ascii="Times New Roman" w:hAnsi="Times New Roman"/>
          <w:sz w:val="24"/>
          <w:szCs w:val="24"/>
        </w:rPr>
        <w:t>ę</w:t>
      </w:r>
      <w:r w:rsidR="00EF4AC8" w:rsidRPr="00B56FC6">
        <w:rPr>
          <w:rFonts w:ascii="Times New Roman" w:hAnsi="Times New Roman"/>
          <w:sz w:val="24"/>
          <w:szCs w:val="24"/>
        </w:rPr>
        <w:t xml:space="preserve"> Pearsona</w:t>
      </w:r>
      <w:r>
        <w:rPr>
          <w:rFonts w:ascii="Times New Roman" w:hAnsi="Times New Roman"/>
          <w:sz w:val="24"/>
          <w:szCs w:val="24"/>
        </w:rPr>
        <w:t xml:space="preserve">, </w:t>
      </w:r>
      <w:r w:rsidR="00EF4AC8">
        <w:rPr>
          <w:rFonts w:ascii="Times New Roman" w:hAnsi="Times New Roman"/>
          <w:sz w:val="24"/>
          <w:szCs w:val="24"/>
        </w:rPr>
        <w:t>test t-studenta</w:t>
      </w:r>
      <w:r>
        <w:rPr>
          <w:rFonts w:ascii="Times New Roman" w:hAnsi="Times New Roman"/>
          <w:sz w:val="24"/>
          <w:szCs w:val="24"/>
        </w:rPr>
        <w:t xml:space="preserve"> oraz analizę jednoczynnikową ANOVA. Testy te</w:t>
      </w:r>
      <w:r w:rsidR="00EF4AC8">
        <w:rPr>
          <w:rFonts w:ascii="Times New Roman" w:hAnsi="Times New Roman"/>
          <w:sz w:val="24"/>
          <w:szCs w:val="24"/>
        </w:rPr>
        <w:t xml:space="preserve"> pozwoliły porównać średnie w</w:t>
      </w:r>
      <w:r>
        <w:rPr>
          <w:rFonts w:ascii="Times New Roman" w:hAnsi="Times New Roman"/>
          <w:sz w:val="24"/>
          <w:szCs w:val="24"/>
        </w:rPr>
        <w:t> </w:t>
      </w:r>
      <w:r w:rsidR="00EF4AC8">
        <w:rPr>
          <w:rFonts w:ascii="Times New Roman" w:hAnsi="Times New Roman"/>
          <w:sz w:val="24"/>
          <w:szCs w:val="24"/>
        </w:rPr>
        <w:t>grup</w:t>
      </w:r>
      <w:r>
        <w:rPr>
          <w:rFonts w:ascii="Times New Roman" w:hAnsi="Times New Roman"/>
          <w:sz w:val="24"/>
          <w:szCs w:val="24"/>
        </w:rPr>
        <w:t>ach</w:t>
      </w:r>
      <w:r w:rsidR="00EF4AC8">
        <w:rPr>
          <w:rFonts w:ascii="Times New Roman" w:hAnsi="Times New Roman"/>
          <w:sz w:val="24"/>
          <w:szCs w:val="24"/>
        </w:rPr>
        <w:t xml:space="preserve"> personelu pielęgniarskiego pracującego na oddzia</w:t>
      </w:r>
      <w:r>
        <w:rPr>
          <w:rFonts w:ascii="Times New Roman" w:hAnsi="Times New Roman"/>
          <w:sz w:val="24"/>
          <w:szCs w:val="24"/>
        </w:rPr>
        <w:t>łach</w:t>
      </w:r>
      <w:r w:rsidR="00EF4A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pediatrii i intensywnej terapii</w:t>
      </w:r>
      <w:r w:rsidR="00EF4AC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Ponadto, umożliwiły ocenę zależności pomiędzy czynnikami socjodemograficznymi a poziomem obciążenia pracą.</w:t>
      </w:r>
      <w:r w:rsidR="00EF4AC8">
        <w:rPr>
          <w:rFonts w:ascii="Times New Roman" w:hAnsi="Times New Roman"/>
          <w:sz w:val="24"/>
          <w:szCs w:val="24"/>
        </w:rPr>
        <w:t xml:space="preserve"> Pozwoliło to na</w:t>
      </w:r>
      <w:r>
        <w:rPr>
          <w:rFonts w:ascii="Times New Roman" w:hAnsi="Times New Roman"/>
          <w:sz w:val="24"/>
          <w:szCs w:val="24"/>
        </w:rPr>
        <w:t xml:space="preserve"> ocenę</w:t>
      </w:r>
      <w:r w:rsidR="00EF4AC8">
        <w:rPr>
          <w:rFonts w:ascii="Times New Roman" w:hAnsi="Times New Roman"/>
          <w:sz w:val="24"/>
          <w:szCs w:val="24"/>
        </w:rPr>
        <w:t xml:space="preserve"> wpływu obciążenia pracą na poszczególne jakość życia, satysfakcję i efektywność zawodową. Za poziom istotności statystycznej przyjęto wartość p&lt;0.05.</w:t>
      </w:r>
    </w:p>
    <w:p w14:paraId="79104C46" w14:textId="38977BB8" w:rsidR="00EF4AC8" w:rsidRPr="008B7882" w:rsidRDefault="00EF4AC8" w:rsidP="008B7882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ab/>
        <w:t>Jako zmienne niezależne w pracy przyjęto:</w:t>
      </w:r>
    </w:p>
    <w:p w14:paraId="014B034F" w14:textId="77777777" w:rsidR="00EF4AC8" w:rsidRPr="008B7882" w:rsidRDefault="00EF4AC8" w:rsidP="008B7882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 xml:space="preserve">płeć, </w:t>
      </w:r>
    </w:p>
    <w:p w14:paraId="35CA9423" w14:textId="77777777" w:rsidR="00EF4AC8" w:rsidRPr="008B7882" w:rsidRDefault="00EF4AC8" w:rsidP="008B7882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wiek,</w:t>
      </w:r>
    </w:p>
    <w:p w14:paraId="37A1E386" w14:textId="77777777" w:rsidR="00EF4AC8" w:rsidRPr="008B7882" w:rsidRDefault="00EF4AC8" w:rsidP="008B7882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wykształcenie,</w:t>
      </w:r>
    </w:p>
    <w:p w14:paraId="58A264B1" w14:textId="77777777" w:rsidR="00EF4AC8" w:rsidRPr="008B7882" w:rsidRDefault="00EF4AC8" w:rsidP="008B7882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staż pracy,</w:t>
      </w:r>
    </w:p>
    <w:p w14:paraId="68FDD269" w14:textId="77777777" w:rsidR="00EF4AC8" w:rsidRPr="008B7882" w:rsidRDefault="00EF4AC8" w:rsidP="008B7882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stan cywilny,</w:t>
      </w:r>
    </w:p>
    <w:p w14:paraId="6A7486AF" w14:textId="77777777" w:rsidR="008B7882" w:rsidRPr="008B7882" w:rsidRDefault="00EF4AC8" w:rsidP="008B7882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oddział pracy.</w:t>
      </w:r>
    </w:p>
    <w:p w14:paraId="75F8724B" w14:textId="34F9B3D3" w:rsidR="00EF4AC8" w:rsidRPr="008B7882" w:rsidRDefault="00EF4AC8" w:rsidP="008B7882">
      <w:pPr>
        <w:pStyle w:val="Bezodstpw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Zmienne zależne obejmowały:</w:t>
      </w:r>
    </w:p>
    <w:p w14:paraId="282FF69B" w14:textId="02ADE522" w:rsidR="008B7882" w:rsidRPr="008B7882" w:rsidRDefault="008B7882" w:rsidP="008B7882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obciążenie pracą,</w:t>
      </w:r>
    </w:p>
    <w:p w14:paraId="370C359A" w14:textId="66DB9BE8" w:rsidR="008B7882" w:rsidRDefault="008B7882" w:rsidP="008B7882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satysfakcję zawodową,</w:t>
      </w:r>
    </w:p>
    <w:p w14:paraId="170C4029" w14:textId="245849F6" w:rsidR="008B7882" w:rsidRPr="008B7882" w:rsidRDefault="008B7882" w:rsidP="008B7882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efektywność zawodową,</w:t>
      </w:r>
    </w:p>
    <w:p w14:paraId="2FC1C69D" w14:textId="00D11625" w:rsidR="006100DD" w:rsidRPr="008B7882" w:rsidRDefault="00EF4AC8" w:rsidP="00EF4AC8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7882">
        <w:rPr>
          <w:rFonts w:ascii="Times New Roman" w:hAnsi="Times New Roman"/>
          <w:sz w:val="24"/>
          <w:szCs w:val="24"/>
        </w:rPr>
        <w:t>jakość życia</w:t>
      </w:r>
      <w:r w:rsidR="008B7882">
        <w:rPr>
          <w:rFonts w:ascii="Times New Roman" w:hAnsi="Times New Roman"/>
          <w:sz w:val="24"/>
          <w:szCs w:val="24"/>
        </w:rPr>
        <w:t>.</w:t>
      </w:r>
    </w:p>
    <w:sectPr w:rsidR="006100DD" w:rsidRPr="008B7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B0F5A"/>
    <w:multiLevelType w:val="multilevel"/>
    <w:tmpl w:val="9230D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16" w:hanging="45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5346A7E"/>
    <w:multiLevelType w:val="hybridMultilevel"/>
    <w:tmpl w:val="7778B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E4141"/>
    <w:multiLevelType w:val="hybridMultilevel"/>
    <w:tmpl w:val="23501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B7C62"/>
    <w:multiLevelType w:val="hybridMultilevel"/>
    <w:tmpl w:val="1F2E8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A4866"/>
    <w:multiLevelType w:val="hybridMultilevel"/>
    <w:tmpl w:val="74A67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50C4"/>
    <w:multiLevelType w:val="hybridMultilevel"/>
    <w:tmpl w:val="8C0EA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21485"/>
    <w:multiLevelType w:val="hybridMultilevel"/>
    <w:tmpl w:val="F304A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E5D2F"/>
    <w:multiLevelType w:val="hybridMultilevel"/>
    <w:tmpl w:val="176CE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23CFA"/>
    <w:multiLevelType w:val="hybridMultilevel"/>
    <w:tmpl w:val="ED567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735757"/>
    <w:multiLevelType w:val="hybridMultilevel"/>
    <w:tmpl w:val="D6AE5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B23781"/>
    <w:multiLevelType w:val="hybridMultilevel"/>
    <w:tmpl w:val="F92A8760"/>
    <w:lvl w:ilvl="0" w:tplc="1680AE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8246D"/>
    <w:multiLevelType w:val="hybridMultilevel"/>
    <w:tmpl w:val="2F3C97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0F49FE"/>
    <w:multiLevelType w:val="hybridMultilevel"/>
    <w:tmpl w:val="A1A47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A7709"/>
    <w:multiLevelType w:val="hybridMultilevel"/>
    <w:tmpl w:val="B4F48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9623899">
    <w:abstractNumId w:val="4"/>
  </w:num>
  <w:num w:numId="2" w16cid:durableId="1517617625">
    <w:abstractNumId w:val="12"/>
  </w:num>
  <w:num w:numId="3" w16cid:durableId="725229141">
    <w:abstractNumId w:val="2"/>
  </w:num>
  <w:num w:numId="4" w16cid:durableId="1975283832">
    <w:abstractNumId w:val="5"/>
  </w:num>
  <w:num w:numId="5" w16cid:durableId="1204518848">
    <w:abstractNumId w:val="0"/>
  </w:num>
  <w:num w:numId="6" w16cid:durableId="709302364">
    <w:abstractNumId w:val="9"/>
  </w:num>
  <w:num w:numId="7" w16cid:durableId="659693111">
    <w:abstractNumId w:val="10"/>
  </w:num>
  <w:num w:numId="8" w16cid:durableId="1052003901">
    <w:abstractNumId w:val="7"/>
  </w:num>
  <w:num w:numId="9" w16cid:durableId="131946241">
    <w:abstractNumId w:val="13"/>
  </w:num>
  <w:num w:numId="10" w16cid:durableId="188178363">
    <w:abstractNumId w:val="8"/>
  </w:num>
  <w:num w:numId="11" w16cid:durableId="1520074041">
    <w:abstractNumId w:val="11"/>
  </w:num>
  <w:num w:numId="12" w16cid:durableId="1633753113">
    <w:abstractNumId w:val="6"/>
  </w:num>
  <w:num w:numId="13" w16cid:durableId="644940831">
    <w:abstractNumId w:val="2"/>
  </w:num>
  <w:num w:numId="14" w16cid:durableId="1792816622">
    <w:abstractNumId w:val="1"/>
  </w:num>
  <w:num w:numId="15" w16cid:durableId="8906495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AC8"/>
    <w:rsid w:val="000056B8"/>
    <w:rsid w:val="00396FB9"/>
    <w:rsid w:val="003A001E"/>
    <w:rsid w:val="005C0ACF"/>
    <w:rsid w:val="006100DD"/>
    <w:rsid w:val="00841C60"/>
    <w:rsid w:val="008B7882"/>
    <w:rsid w:val="00B47FFD"/>
    <w:rsid w:val="00B919AA"/>
    <w:rsid w:val="00BB103C"/>
    <w:rsid w:val="00EB5AD9"/>
    <w:rsid w:val="00EF4AC8"/>
    <w:rsid w:val="00F10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CBE40"/>
  <w15:chartTrackingRefBased/>
  <w15:docId w15:val="{39C3A9EB-B5A8-44DC-8A1D-BDEA8D35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AC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4A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4A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4A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4A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4A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4A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4A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4A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4A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F4A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4A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4A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4A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4A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4A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4A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4A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4A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4A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4A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4A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4A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4A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4A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4A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4A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4A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4AC8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EF4AC8"/>
    <w:pPr>
      <w:spacing w:after="0" w:line="240" w:lineRule="auto"/>
    </w:pPr>
    <w:rPr>
      <w:rFonts w:ascii="Calibri" w:eastAsia="Calibri" w:hAnsi="Calibri" w:cs="Times New Roma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Bukiewicz</dc:creator>
  <cp:keywords/>
  <dc:description/>
  <cp:lastModifiedBy>Monika Bukiewicz</cp:lastModifiedBy>
  <cp:revision>2</cp:revision>
  <dcterms:created xsi:type="dcterms:W3CDTF">2025-08-26T09:05:00Z</dcterms:created>
  <dcterms:modified xsi:type="dcterms:W3CDTF">2025-08-26T09:05:00Z</dcterms:modified>
</cp:coreProperties>
</file>